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5F26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22FE945F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505617A5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59136ADC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243B272B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020446A2" w14:textId="77777777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6D569D0C" w14:textId="77777777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AD8FFD6" w14:textId="01C6CC85" w:rsidR="00BC0524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5D797F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CENTAR ZA GEOPROSTORNE </w:t>
      </w:r>
      <w:r w:rsidR="006B6FD3">
        <w:rPr>
          <w:rFonts w:ascii="Times New Roman" w:hAnsi="Times New Roman" w:cs="Times New Roman"/>
          <w:b/>
          <w:bCs/>
          <w:sz w:val="28"/>
          <w:szCs w:val="28"/>
          <w:lang w:val="hr-HR"/>
        </w:rPr>
        <w:t>TEHNOLOGIJE</w:t>
      </w:r>
    </w:p>
    <w:p w14:paraId="7A9617B4" w14:textId="3EDE5653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2A295DA" w14:textId="77777777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AF82A03" w14:textId="77777777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5D797F">
        <w:rPr>
          <w:rFonts w:ascii="Times New Roman" w:hAnsi="Times New Roman" w:cs="Times New Roman"/>
          <w:b/>
          <w:bCs/>
          <w:sz w:val="28"/>
          <w:szCs w:val="28"/>
          <w:lang w:val="hr-HR"/>
        </w:rPr>
        <w:t>PRIJEDLOG ZA OSNIVANJE</w:t>
      </w:r>
    </w:p>
    <w:p w14:paraId="2F36F404" w14:textId="616F8DE2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FA30865" w14:textId="7C85D6BE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58C1EE0" w14:textId="5B8947EC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C990CB0" w14:textId="5688A19D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52ACF088" w14:textId="4F946BD8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BFA2087" w14:textId="15BE9378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B2C0D74" w14:textId="77777777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F19E120" w14:textId="77777777" w:rsidR="005D797F" w:rsidRPr="005D797F" w:rsidRDefault="005D797F" w:rsidP="005D79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6BEF35C" w14:textId="28F29814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5D797F">
        <w:rPr>
          <w:rFonts w:ascii="Times New Roman" w:hAnsi="Times New Roman" w:cs="Times New Roman"/>
          <w:b/>
          <w:bCs/>
          <w:sz w:val="28"/>
          <w:szCs w:val="28"/>
          <w:lang w:val="hr-HR"/>
        </w:rPr>
        <w:t>Zadar, siječanj, 2023</w:t>
      </w:r>
      <w:r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7DC11167" w14:textId="72C589F6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1F4A91CA" w14:textId="0AC7A9C2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28C833DF" w14:textId="237AB4ED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357BA371" w14:textId="6339FA7E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24BA8D0" w14:textId="6B9802C2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41AECC74" w14:textId="69E66145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3D40E4A5" w14:textId="7D90715F" w:rsidR="005D797F" w:rsidRDefault="005D797F" w:rsidP="005D797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295A32A3" w14:textId="2053D9CB" w:rsidR="005D797F" w:rsidRPr="00850003" w:rsidRDefault="005D797F" w:rsidP="005D797F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50003">
        <w:rPr>
          <w:rFonts w:ascii="Times New Roman" w:hAnsi="Times New Roman" w:cs="Times New Roman"/>
          <w:b/>
          <w:bCs/>
          <w:sz w:val="28"/>
          <w:szCs w:val="28"/>
          <w:lang w:val="hr-HR"/>
        </w:rPr>
        <w:lastRenderedPageBreak/>
        <w:t>SADRŽAJ</w:t>
      </w:r>
    </w:p>
    <w:sdt>
      <w:sdtPr>
        <w:id w:val="-853080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65320C6D" w14:textId="58584B47" w:rsidR="00E50EA8" w:rsidRDefault="00841AC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r w:rsidRPr="00561C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1CB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61C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0070212" w:history="1">
            <w:r w:rsidR="00E50EA8" w:rsidRPr="0091587E">
              <w:rPr>
                <w:rStyle w:val="Hyperlink"/>
                <w:noProof/>
                <w:lang w:val="hr-HR"/>
              </w:rPr>
              <w:t>PRIJEDLOG ZA OSNIVANJE CENTRA ZA GEOPROSTORNE TEHNOLOGIJE PRI SVEUČILIŠTU U ZADRU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_Toc140070212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3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4C1393C1" w14:textId="65B2924D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3" w:history="1">
            <w:r w:rsidR="00E50EA8" w:rsidRPr="0091587E">
              <w:rPr>
                <w:rStyle w:val="Hyperlink"/>
                <w:noProof/>
                <w:lang w:val="hr-HR"/>
              </w:rPr>
              <w:t xml:space="preserve">1. Cilj osnivanja </w:t>
            </w:r>
            <w:r w:rsidR="00E50EA8" w:rsidRPr="0091587E">
              <w:rPr>
                <w:rStyle w:val="Hyperlink"/>
                <w:i/>
                <w:iCs/>
                <w:noProof/>
                <w:lang w:val="hr-HR"/>
              </w:rPr>
              <w:t>Centra za geoprostorne tehnologije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_Toc140070213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3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26182B02" w14:textId="32EE85BD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4" w:history="1">
            <w:r w:rsidR="00E50EA8" w:rsidRPr="0091587E">
              <w:rPr>
                <w:rStyle w:val="Hyperlink"/>
                <w:noProof/>
                <w:lang w:val="hr-HR"/>
              </w:rPr>
              <w:t>2. Ime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_Toc140070214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4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0836A1AE" w14:textId="64625CB3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5" w:history="1">
            <w:r w:rsidR="00E50EA8" w:rsidRPr="0091587E">
              <w:rPr>
                <w:rStyle w:val="Hyperlink"/>
                <w:noProof/>
                <w:lang w:val="hr-HR"/>
              </w:rPr>
              <w:t>3. Osnivač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_Toc140070215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4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32E53B4C" w14:textId="7079607B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6" w:history="1">
            <w:r w:rsidR="00E50EA8" w:rsidRPr="0091587E">
              <w:rPr>
                <w:rStyle w:val="Hyperlink"/>
                <w:noProof/>
                <w:lang w:val="hr-HR"/>
              </w:rPr>
              <w:t>4. Ustroj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_Toc140070216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4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1F209719" w14:textId="2831ADA2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7" w:history="1">
            <w:r w:rsidR="00E50EA8" w:rsidRPr="0091587E">
              <w:rPr>
                <w:rStyle w:val="Hyperlink"/>
                <w:iCs/>
                <w:noProof/>
                <w:lang w:val="hr-HR"/>
              </w:rPr>
              <w:t>I.</w:t>
            </w:r>
            <w:r w:rsidR="00E50EA8" w:rsidRPr="0091587E">
              <w:rPr>
                <w:rStyle w:val="Hyperlink"/>
                <w:noProof/>
                <w:lang w:val="hr-HR"/>
              </w:rPr>
              <w:t xml:space="preserve"> Upravljanje Centrom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_Toc140070217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4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40514E4F" w14:textId="4809D963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8" w:history="1">
            <w:r w:rsidR="00E50EA8" w:rsidRPr="0091587E">
              <w:rPr>
                <w:rStyle w:val="Hyperlink"/>
                <w:iCs/>
                <w:noProof/>
                <w:lang w:val="hr-HR"/>
              </w:rPr>
              <w:t>II.</w:t>
            </w:r>
            <w:r w:rsidR="00E50EA8" w:rsidRPr="0091587E">
              <w:rPr>
                <w:rStyle w:val="Hyperlink"/>
                <w:noProof/>
                <w:lang w:val="hr-HR"/>
              </w:rPr>
              <w:t xml:space="preserve"> Suradnici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_Toc140070218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4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0A35F755" w14:textId="4DDF5097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19" w:history="1">
            <w:r w:rsidR="00E50EA8" w:rsidRPr="0091587E">
              <w:rPr>
                <w:rStyle w:val="Hyperlink"/>
                <w:iCs/>
                <w:noProof/>
                <w:lang w:val="hr-HR"/>
              </w:rPr>
              <w:t>III.</w:t>
            </w:r>
            <w:r w:rsidR="00E50EA8" w:rsidRPr="0091587E">
              <w:rPr>
                <w:rStyle w:val="Hyperlink"/>
                <w:noProof/>
                <w:lang w:val="hr-HR"/>
              </w:rPr>
              <w:t xml:space="preserve"> Pravilnik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_Toc140070219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5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535E280F" w14:textId="701C02D9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0" w:history="1">
            <w:r w:rsidR="00E50EA8" w:rsidRPr="0091587E">
              <w:rPr>
                <w:rStyle w:val="Hyperlink"/>
                <w:noProof/>
                <w:lang w:val="hr-HR"/>
              </w:rPr>
              <w:t>5. Program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_Toc140070220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5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5E33996B" w14:textId="6AE76F61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1" w:history="1">
            <w:r w:rsidR="00E50EA8" w:rsidRPr="0091587E">
              <w:rPr>
                <w:rStyle w:val="Hyperlink"/>
                <w:noProof/>
                <w:lang w:val="hr-HR"/>
              </w:rPr>
              <w:t>6. Radni prostor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_Toc140070221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5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7C919321" w14:textId="2776F44D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2" w:history="1">
            <w:r w:rsidR="00E50EA8" w:rsidRPr="0091587E">
              <w:rPr>
                <w:rStyle w:val="Hyperlink"/>
                <w:noProof/>
              </w:rPr>
              <w:t>Opremljenost prostora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_Toc140070222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5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77C66374" w14:textId="68D10FEF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3" w:history="1">
            <w:r w:rsidR="00E50EA8" w:rsidRPr="0091587E">
              <w:rPr>
                <w:rStyle w:val="Hyperlink"/>
                <w:noProof/>
                <w:lang w:val="hr-HR"/>
              </w:rPr>
              <w:t>7. Međuinstitucijska suradnja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_Toc140070223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6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10E24CC2" w14:textId="0FD6B46B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4" w:history="1">
            <w:r w:rsidR="00E50EA8" w:rsidRPr="0091587E">
              <w:rPr>
                <w:rStyle w:val="Hyperlink"/>
                <w:noProof/>
                <w:lang w:val="hr-HR"/>
              </w:rPr>
              <w:t>8. Financiranje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_Toc140070224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6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54A76C71" w14:textId="75D8B449" w:rsidR="00E50EA8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5" w:history="1">
            <w:r w:rsidR="00E50EA8" w:rsidRPr="0091587E">
              <w:rPr>
                <w:rStyle w:val="Hyperlink"/>
                <w:noProof/>
                <w:lang w:val="hr-HR"/>
              </w:rPr>
              <w:t>OBRAZLOŽENJE PRIJEDLOGA ZA OSNIVANJE CENTRA ZA GEOPROSTORNE TEHNOLOGIJE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_Toc140070225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7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35F80D35" w14:textId="51A0A23A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6" w:history="1">
            <w:r w:rsidR="00E50EA8" w:rsidRPr="0091587E">
              <w:rPr>
                <w:rStyle w:val="Hyperlink"/>
                <w:noProof/>
                <w:lang w:val="hr-HR"/>
              </w:rPr>
              <w:t>1. Usklađenost s nacionalnim i sveučilišnim strateškim dokumentima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_Toc140070226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7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081F8226" w14:textId="2F974312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7" w:history="1">
            <w:r w:rsidR="00E50EA8" w:rsidRPr="0091587E">
              <w:rPr>
                <w:rStyle w:val="Hyperlink"/>
                <w:noProof/>
                <w:lang w:val="hr-HR"/>
              </w:rPr>
              <w:t>2. Geoprostorne tehnologije – stanja istraživanja i istraživački potencijali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_Toc140070227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10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3BD0A1C1" w14:textId="4342CEC0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8" w:history="1">
            <w:r w:rsidR="00E50EA8" w:rsidRPr="0091587E">
              <w:rPr>
                <w:rStyle w:val="Hyperlink"/>
                <w:noProof/>
                <w:lang w:val="hr-HR"/>
              </w:rPr>
              <w:t>3. Laboratorij za geoprostorne analize (GAL)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_Toc140070228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13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4DDA3A8F" w14:textId="7A129746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29" w:history="1">
            <w:r w:rsidR="00E50EA8" w:rsidRPr="0091587E">
              <w:rPr>
                <w:rStyle w:val="Hyperlink"/>
                <w:noProof/>
                <w:lang w:val="hr-HR"/>
              </w:rPr>
              <w:t>4. Područja istraživanja planiranih u sklopu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_Toc140070229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20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48056ACC" w14:textId="2AEA499E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0" w:history="1">
            <w:r w:rsidR="00E50EA8" w:rsidRPr="0091587E">
              <w:rPr>
                <w:rStyle w:val="Hyperlink"/>
                <w:noProof/>
                <w:lang w:val="hr-HR"/>
              </w:rPr>
              <w:t xml:space="preserve">5. Razlozi za utemeljenje </w:t>
            </w:r>
            <w:r w:rsidR="00E50EA8" w:rsidRPr="0091587E">
              <w:rPr>
                <w:rStyle w:val="Hyperlink"/>
                <w:i/>
                <w:noProof/>
                <w:lang w:val="hr-HR"/>
              </w:rPr>
              <w:t>Centra za geoprostorne tehnologije</w:t>
            </w:r>
            <w:r w:rsidR="00E50EA8" w:rsidRPr="0091587E">
              <w:rPr>
                <w:rStyle w:val="Hyperlink"/>
                <w:noProof/>
                <w:lang w:val="hr-HR"/>
              </w:rPr>
              <w:t xml:space="preserve"> pri Sveučilištu u Zadru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_Toc140070230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25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12DEEEB3" w14:textId="009CDB9C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1" w:history="1">
            <w:r w:rsidR="00E50EA8" w:rsidRPr="0091587E">
              <w:rPr>
                <w:rStyle w:val="Hyperlink"/>
                <w:noProof/>
                <w:lang w:val="hr-HR"/>
              </w:rPr>
              <w:t>6. Organizacija Centra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_Toc140070231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27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0D7813A9" w14:textId="7E30CF2B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2" w:history="1">
            <w:r w:rsidR="00E50EA8" w:rsidRPr="0091587E">
              <w:rPr>
                <w:rStyle w:val="Hyperlink"/>
                <w:iCs/>
                <w:noProof/>
                <w:lang w:val="fr-FR"/>
              </w:rPr>
              <w:t>I.</w:t>
            </w:r>
            <w:r w:rsidR="00E50EA8" w:rsidRPr="0091587E">
              <w:rPr>
                <w:rStyle w:val="Hyperlink"/>
                <w:noProof/>
                <w:lang w:val="fr-FR"/>
              </w:rPr>
              <w:t xml:space="preserve"> Znanstvenici sa Sveučilišta u Zadru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_Toc140070232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27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5296EA93" w14:textId="5F243729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3" w:history="1">
            <w:r w:rsidR="00E50EA8" w:rsidRPr="0091587E">
              <w:rPr>
                <w:rStyle w:val="Hyperlink"/>
                <w:iCs/>
                <w:noProof/>
                <w:lang w:val="fr-FR"/>
              </w:rPr>
              <w:t>II.</w:t>
            </w:r>
            <w:r w:rsidR="00E50EA8" w:rsidRPr="0091587E">
              <w:rPr>
                <w:rStyle w:val="Hyperlink"/>
                <w:noProof/>
                <w:lang w:val="fr-FR"/>
              </w:rPr>
              <w:t xml:space="preserve"> Znanstvenici iz drugih ustanova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_Toc140070233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27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02B1DB61" w14:textId="3C65CC1D" w:rsidR="00E50EA8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4" w:history="1">
            <w:r w:rsidR="00E50EA8" w:rsidRPr="0091587E">
              <w:rPr>
                <w:rStyle w:val="Hyperlink"/>
                <w:noProof/>
                <w:lang w:val="hr-HR"/>
              </w:rPr>
              <w:t>7. Nacrt programa (kratkoročni i dugoročni)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_Toc140070234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28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7C39C0C5" w14:textId="47019705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5" w:history="1">
            <w:r w:rsidR="00E50EA8" w:rsidRPr="0091587E">
              <w:rPr>
                <w:rStyle w:val="Hyperlink"/>
                <w:iCs/>
                <w:noProof/>
                <w:lang w:val="fr-FR"/>
              </w:rPr>
              <w:t>I.</w:t>
            </w:r>
            <w:r w:rsidR="00E50EA8" w:rsidRPr="0091587E">
              <w:rPr>
                <w:rStyle w:val="Hyperlink"/>
                <w:noProof/>
                <w:lang w:val="fr-FR"/>
              </w:rPr>
              <w:t xml:space="preserve"> Ciljevi Centra u prvoj godini rada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_Toc140070235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28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4EA55009" w14:textId="08311219" w:rsidR="00E50EA8" w:rsidRDefault="0000000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kern w:val="2"/>
              <w:lang w:val="hr-HR" w:eastAsia="hr-HR"/>
              <w14:ligatures w14:val="standardContextual"/>
            </w:rPr>
          </w:pPr>
          <w:hyperlink w:anchor="_Toc140070236" w:history="1">
            <w:r w:rsidR="00E50EA8" w:rsidRPr="0091587E">
              <w:rPr>
                <w:rStyle w:val="Hyperlink"/>
                <w:iCs/>
                <w:noProof/>
                <w:lang w:val="fr-FR"/>
              </w:rPr>
              <w:t>II.</w:t>
            </w:r>
            <w:r w:rsidR="00E50EA8" w:rsidRPr="0091587E">
              <w:rPr>
                <w:rStyle w:val="Hyperlink"/>
                <w:noProof/>
                <w:lang w:val="fr-FR"/>
              </w:rPr>
              <w:t xml:space="preserve"> Ciljevi Centra od druge do četvrte godine rada</w:t>
            </w:r>
            <w:r w:rsidR="00E50EA8">
              <w:rPr>
                <w:noProof/>
                <w:webHidden/>
              </w:rPr>
              <w:tab/>
            </w:r>
            <w:r w:rsidR="00E50EA8">
              <w:rPr>
                <w:noProof/>
                <w:webHidden/>
              </w:rPr>
              <w:fldChar w:fldCharType="begin"/>
            </w:r>
            <w:r w:rsidR="00E50EA8">
              <w:rPr>
                <w:noProof/>
                <w:webHidden/>
              </w:rPr>
              <w:instrText xml:space="preserve"> PAGEREF _Toc140070236 \h </w:instrText>
            </w:r>
            <w:r w:rsidR="00E50EA8">
              <w:rPr>
                <w:noProof/>
                <w:webHidden/>
              </w:rPr>
            </w:r>
            <w:r w:rsidR="00E50EA8">
              <w:rPr>
                <w:noProof/>
                <w:webHidden/>
              </w:rPr>
              <w:fldChar w:fldCharType="separate"/>
            </w:r>
            <w:r w:rsidR="00AB635C">
              <w:rPr>
                <w:noProof/>
                <w:webHidden/>
              </w:rPr>
              <w:t>29</w:t>
            </w:r>
            <w:r w:rsidR="00E50EA8">
              <w:rPr>
                <w:noProof/>
                <w:webHidden/>
              </w:rPr>
              <w:fldChar w:fldCharType="end"/>
            </w:r>
          </w:hyperlink>
        </w:p>
        <w:p w14:paraId="6B35F68A" w14:textId="36FC4D99" w:rsidR="00841AC1" w:rsidRPr="00850003" w:rsidRDefault="00841AC1" w:rsidP="00850003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61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1395CAB" w14:textId="10A4CBAA" w:rsidR="005D797F" w:rsidRDefault="005D797F" w:rsidP="005D797F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56AF47A9" w14:textId="1D5D07F9" w:rsidR="005D797F" w:rsidRDefault="005D797F" w:rsidP="005D797F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15078C50" w14:textId="5D9E9D05" w:rsidR="005D797F" w:rsidRDefault="005D797F" w:rsidP="005D797F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1EE79049" w14:textId="3497048E" w:rsidR="005D797F" w:rsidRDefault="005D797F" w:rsidP="005D797F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209692BB" w14:textId="6B4CC143" w:rsidR="005D797F" w:rsidRDefault="005D797F" w:rsidP="005D797F">
      <w:pPr>
        <w:pStyle w:val="Heading1"/>
        <w:spacing w:line="360" w:lineRule="auto"/>
        <w:jc w:val="center"/>
        <w:rPr>
          <w:lang w:val="hr-HR"/>
        </w:rPr>
      </w:pPr>
      <w:bookmarkStart w:id="0" w:name="_Toc125111934"/>
      <w:bookmarkStart w:id="1" w:name="_Toc125111972"/>
      <w:bookmarkStart w:id="2" w:name="_Toc125356420"/>
      <w:bookmarkStart w:id="3" w:name="_Toc140070212"/>
      <w:bookmarkStart w:id="4" w:name="_Hlk125373376"/>
      <w:r>
        <w:rPr>
          <w:lang w:val="hr-HR"/>
        </w:rPr>
        <w:lastRenderedPageBreak/>
        <w:t xml:space="preserve">PRIJEDLOG ZA OSNIVANJE CENTRA ZA GEOPROSTORNE </w:t>
      </w:r>
      <w:r w:rsidR="006B6FD3">
        <w:rPr>
          <w:lang w:val="hr-HR"/>
        </w:rPr>
        <w:t>TEHNOLOGIJE</w:t>
      </w:r>
      <w:r>
        <w:rPr>
          <w:lang w:val="hr-HR"/>
        </w:rPr>
        <w:t xml:space="preserve"> PRI SVEUČILIŠTU U ZADRU</w:t>
      </w:r>
      <w:bookmarkEnd w:id="0"/>
      <w:bookmarkEnd w:id="1"/>
      <w:bookmarkEnd w:id="2"/>
      <w:bookmarkEnd w:id="3"/>
    </w:p>
    <w:p w14:paraId="0EBAD038" w14:textId="2FD2BC47" w:rsidR="005D797F" w:rsidRDefault="005D797F" w:rsidP="005D797F">
      <w:pPr>
        <w:rPr>
          <w:lang w:val="hr-HR"/>
        </w:rPr>
      </w:pPr>
    </w:p>
    <w:p w14:paraId="428DB1A8" w14:textId="116998C7" w:rsidR="005D797F" w:rsidRPr="006C5C59" w:rsidRDefault="005D797F" w:rsidP="00AF4ED4">
      <w:pPr>
        <w:pStyle w:val="Heading2"/>
        <w:spacing w:after="160"/>
        <w:rPr>
          <w:i/>
          <w:iCs/>
          <w:lang w:val="hr-HR"/>
        </w:rPr>
      </w:pPr>
      <w:bookmarkStart w:id="5" w:name="_Toc140070213"/>
      <w:r w:rsidRPr="005D797F">
        <w:rPr>
          <w:lang w:val="hr-HR"/>
        </w:rPr>
        <w:t>1. Cilj osnivanj</w:t>
      </w:r>
      <w:r w:rsidR="004C1034">
        <w:rPr>
          <w:lang w:val="hr-HR"/>
        </w:rPr>
        <w:t>a</w:t>
      </w:r>
      <w:r w:rsidRPr="005D797F">
        <w:rPr>
          <w:lang w:val="hr-HR"/>
        </w:rPr>
        <w:t xml:space="preserve"> </w:t>
      </w:r>
      <w:r w:rsidRPr="006C5C59">
        <w:rPr>
          <w:i/>
          <w:iCs/>
          <w:lang w:val="hr-HR"/>
        </w:rPr>
        <w:t xml:space="preserve">Centra za geoprostorne </w:t>
      </w:r>
      <w:bookmarkStart w:id="6" w:name="_Hlk140069768"/>
      <w:r w:rsidR="006B6FD3">
        <w:rPr>
          <w:i/>
          <w:iCs/>
          <w:lang w:val="hr-HR"/>
        </w:rPr>
        <w:t>tehnologije</w:t>
      </w:r>
      <w:bookmarkEnd w:id="5"/>
      <w:bookmarkEnd w:id="6"/>
      <w:r w:rsidRPr="006C5C59">
        <w:rPr>
          <w:i/>
          <w:iCs/>
          <w:lang w:val="hr-HR"/>
        </w:rPr>
        <w:t xml:space="preserve"> </w:t>
      </w:r>
    </w:p>
    <w:p w14:paraId="59158C0D" w14:textId="138BD31C" w:rsidR="005D797F" w:rsidRDefault="005D797F" w:rsidP="004C1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Osnovni cilj </w:t>
      </w:r>
      <w:r w:rsidRPr="006336B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Centra za geoprostorne </w:t>
      </w:r>
      <w:r w:rsidR="006B6FD3" w:rsidRPr="006B6FD3">
        <w:rPr>
          <w:rFonts w:ascii="Times New Roman" w:hAnsi="Times New Roman" w:cs="Times New Roman"/>
          <w:b/>
          <w:bCs/>
          <w:sz w:val="24"/>
          <w:szCs w:val="24"/>
          <w:lang w:val="hr-HR"/>
        </w:rPr>
        <w:t>tehnologije</w:t>
      </w:r>
      <w:r w:rsidR="006336B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(GAL)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7" w:name="_Hlk125400048"/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5D797F">
        <w:rPr>
          <w:rFonts w:ascii="Times New Roman" w:hAnsi="Times New Roman" w:cs="Times New Roman"/>
          <w:sz w:val="24"/>
          <w:szCs w:val="24"/>
          <w:lang w:val="hr-HR"/>
        </w:rPr>
        <w:t>okupljanje interdisciplinarnog tima</w:t>
      </w:r>
      <w:r w:rsidR="004C1034">
        <w:rPr>
          <w:rFonts w:ascii="Times New Roman" w:hAnsi="Times New Roman" w:cs="Times New Roman"/>
          <w:sz w:val="24"/>
          <w:szCs w:val="24"/>
          <w:lang w:val="hr-HR"/>
        </w:rPr>
        <w:t xml:space="preserve"> iz različitih znanstvenih područja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C1034">
        <w:rPr>
          <w:rFonts w:ascii="Times New Roman" w:hAnsi="Times New Roman" w:cs="Times New Roman"/>
          <w:sz w:val="24"/>
          <w:szCs w:val="24"/>
          <w:lang w:val="hr-HR"/>
        </w:rPr>
        <w:t>polja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 xml:space="preserve"> i grana</w:t>
      </w:r>
      <w:r w:rsidR="004C1034">
        <w:rPr>
          <w:rFonts w:ascii="Times New Roman" w:hAnsi="Times New Roman" w:cs="Times New Roman"/>
          <w:sz w:val="24"/>
          <w:szCs w:val="24"/>
          <w:lang w:val="hr-HR"/>
        </w:rPr>
        <w:t xml:space="preserve"> s ciljem provođenja interdisciplinarnih znanstvenih istraživanja, edukacije mladih istraživača, </w:t>
      </w:r>
      <w:r w:rsidRPr="005D797F">
        <w:rPr>
          <w:rFonts w:ascii="Times New Roman" w:hAnsi="Times New Roman" w:cs="Times New Roman"/>
          <w:sz w:val="24"/>
          <w:szCs w:val="24"/>
          <w:lang w:val="hr-HR"/>
        </w:rPr>
        <w:t>primjen</w:t>
      </w:r>
      <w:r w:rsidR="004C103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5D797F">
        <w:rPr>
          <w:rFonts w:ascii="Times New Roman" w:hAnsi="Times New Roman" w:cs="Times New Roman"/>
          <w:sz w:val="24"/>
          <w:szCs w:val="24"/>
          <w:lang w:val="hr-HR"/>
        </w:rPr>
        <w:t xml:space="preserve"> novih znanja i tehnologija</w:t>
      </w:r>
      <w:r w:rsidR="00EA7703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5D797F">
        <w:rPr>
          <w:rFonts w:ascii="Times New Roman" w:hAnsi="Times New Roman" w:cs="Times New Roman"/>
          <w:sz w:val="24"/>
          <w:szCs w:val="24"/>
          <w:lang w:val="hr-HR"/>
        </w:rPr>
        <w:t>razvoj</w:t>
      </w:r>
      <w:r w:rsidR="004C103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D797F">
        <w:rPr>
          <w:rFonts w:ascii="Times New Roman" w:hAnsi="Times New Roman" w:cs="Times New Roman"/>
          <w:sz w:val="24"/>
          <w:szCs w:val="24"/>
          <w:lang w:val="hr-HR"/>
        </w:rPr>
        <w:t xml:space="preserve"> inovativnih metoda istraživanja</w:t>
      </w:r>
      <w:bookmarkEnd w:id="7"/>
      <w:r w:rsidR="00561CB7">
        <w:rPr>
          <w:rFonts w:ascii="Times New Roman" w:hAnsi="Times New Roman" w:cs="Times New Roman"/>
          <w:sz w:val="24"/>
          <w:szCs w:val="24"/>
          <w:lang w:val="hr-HR"/>
        </w:rPr>
        <w:t xml:space="preserve"> u definiranim područjima. </w:t>
      </w:r>
    </w:p>
    <w:p w14:paraId="193416D1" w14:textId="2EB1327E" w:rsidR="00201AAC" w:rsidRDefault="006336B6" w:rsidP="00633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36B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Centar za geoprostorne </w:t>
      </w:r>
      <w:r w:rsidR="006B6FD3" w:rsidRPr="006B6FD3">
        <w:rPr>
          <w:rFonts w:ascii="Times New Roman" w:hAnsi="Times New Roman" w:cs="Times New Roman"/>
          <w:b/>
          <w:bCs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201AAC">
        <w:rPr>
          <w:rFonts w:ascii="Times New Roman" w:hAnsi="Times New Roman" w:cs="Times New Roman"/>
          <w:sz w:val="24"/>
          <w:szCs w:val="24"/>
          <w:lang w:val="hr-HR"/>
        </w:rPr>
        <w:t xml:space="preserve">primarno </w:t>
      </w:r>
      <w:r w:rsidRPr="006336B6">
        <w:rPr>
          <w:rFonts w:ascii="Times New Roman" w:hAnsi="Times New Roman" w:cs="Times New Roman"/>
          <w:sz w:val="24"/>
          <w:szCs w:val="24"/>
          <w:lang w:val="hr-HR"/>
        </w:rPr>
        <w:t xml:space="preserve">služiti kao </w:t>
      </w:r>
      <w:r w:rsidR="0052116F" w:rsidRPr="0052116F">
        <w:rPr>
          <w:rFonts w:ascii="Times New Roman" w:hAnsi="Times New Roman" w:cs="Times New Roman"/>
          <w:sz w:val="24"/>
          <w:szCs w:val="24"/>
          <w:lang w:val="hr-HR"/>
        </w:rPr>
        <w:t>podrška</w:t>
      </w:r>
      <w:r w:rsidRPr="006336B6">
        <w:rPr>
          <w:rFonts w:ascii="Times New Roman" w:hAnsi="Times New Roman" w:cs="Times New Roman"/>
          <w:sz w:val="24"/>
          <w:szCs w:val="24"/>
          <w:lang w:val="hr-HR"/>
        </w:rPr>
        <w:t xml:space="preserve"> svim sastavnicama na Sveučilištu u Zadru koje u svojim </w:t>
      </w:r>
      <w:r w:rsidR="00201AAC">
        <w:rPr>
          <w:rFonts w:ascii="Times New Roman" w:hAnsi="Times New Roman" w:cs="Times New Roman"/>
          <w:sz w:val="24"/>
          <w:szCs w:val="24"/>
          <w:lang w:val="hr-HR"/>
        </w:rPr>
        <w:t xml:space="preserve">znanstvenim i stručnim </w:t>
      </w:r>
      <w:r w:rsidRPr="006336B6">
        <w:rPr>
          <w:rFonts w:ascii="Times New Roman" w:hAnsi="Times New Roman" w:cs="Times New Roman"/>
          <w:sz w:val="24"/>
          <w:szCs w:val="24"/>
          <w:lang w:val="hr-HR"/>
        </w:rPr>
        <w:t>istraživanjima</w:t>
      </w:r>
      <w:r w:rsidR="00201AAC">
        <w:rPr>
          <w:rFonts w:ascii="Times New Roman" w:hAnsi="Times New Roman" w:cs="Times New Roman"/>
          <w:sz w:val="24"/>
          <w:szCs w:val="24"/>
          <w:lang w:val="hr-HR"/>
        </w:rPr>
        <w:t xml:space="preserve"> i projektima</w:t>
      </w:r>
      <w:r w:rsidRPr="006336B6">
        <w:rPr>
          <w:rFonts w:ascii="Times New Roman" w:hAnsi="Times New Roman" w:cs="Times New Roman"/>
          <w:sz w:val="24"/>
          <w:szCs w:val="24"/>
          <w:lang w:val="hr-HR"/>
        </w:rPr>
        <w:t xml:space="preserve"> primjenjuju neki oblik geoprostornih tehnologija i metoda.</w:t>
      </w:r>
      <w:r w:rsidR="00201A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82368FF" w14:textId="7983FF71" w:rsidR="00AE4E75" w:rsidRDefault="0052116F" w:rsidP="00633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Glavni zadaci</w:t>
      </w:r>
      <w:r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4E75" w:rsidRPr="0052116F">
        <w:rPr>
          <w:rFonts w:ascii="Times New Roman" w:hAnsi="Times New Roman" w:cs="Times New Roman"/>
          <w:i/>
          <w:iCs/>
          <w:sz w:val="24"/>
          <w:szCs w:val="24"/>
          <w:lang w:val="hr-HR"/>
        </w:rPr>
        <w:t>Centr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AE4E75" w:rsidRPr="005211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 geoprostorne </w:t>
      </w:r>
      <w:r w:rsidR="006B6FD3" w:rsidRPr="006B6FD3">
        <w:rPr>
          <w:rFonts w:ascii="Times New Roman" w:hAnsi="Times New Roman" w:cs="Times New Roman"/>
          <w:i/>
          <w:iCs/>
          <w:sz w:val="24"/>
          <w:szCs w:val="24"/>
          <w:lang w:val="hr-HR"/>
        </w:rPr>
        <w:t>tehnologije</w:t>
      </w:r>
      <w:r w:rsidR="00AE4E75" w:rsidRPr="00FF12AA">
        <w:rPr>
          <w:rFonts w:ascii="Times New Roman" w:hAnsi="Times New Roman" w:cs="Times New Roman"/>
          <w:sz w:val="24"/>
          <w:szCs w:val="24"/>
          <w:lang w:val="hr-HR"/>
        </w:rPr>
        <w:t xml:space="preserve"> (GAL)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obuhvaćaju</w:t>
      </w:r>
      <w:r w:rsidR="00AE4E75" w:rsidRPr="00FF12A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bookmarkEnd w:id="4"/>
    <w:p w14:paraId="12104B87" w14:textId="4021DE46" w:rsidR="00AE4E75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Pružanje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zajedničk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platform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za integraciju prostornih podataka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prikupljenih 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iz različitih izvora </w:t>
      </w:r>
      <w:r>
        <w:rPr>
          <w:rFonts w:ascii="Times New Roman" w:hAnsi="Times New Roman" w:cs="Times New Roman"/>
          <w:sz w:val="24"/>
          <w:szCs w:val="24"/>
          <w:lang w:val="hr-HR"/>
        </w:rPr>
        <w:t>unutar različitih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znanstvenih disciplina; </w:t>
      </w:r>
    </w:p>
    <w:p w14:paraId="162E23DB" w14:textId="1649D607" w:rsidR="00AE4E75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Omogućavanje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provođenj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znanstvenih istraživanja 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s ciljem unaprjeđenja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postojeć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>metodoloških okvira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definiranim područjima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032249AD" w14:textId="0FC941ED" w:rsidR="00AE4E75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>oboljša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va</w:t>
      </w:r>
      <w:r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sposobnost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podučavanja GIS-a na svim razinama Sveučilišta; </w:t>
      </w:r>
    </w:p>
    <w:p w14:paraId="4B9EFB28" w14:textId="2D99158D" w:rsidR="00633108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sigurav</w:t>
      </w:r>
      <w:r>
        <w:rPr>
          <w:rFonts w:ascii="Times New Roman" w:hAnsi="Times New Roman" w:cs="Times New Roman"/>
          <w:sz w:val="24"/>
          <w:szCs w:val="24"/>
          <w:lang w:val="hr-HR"/>
        </w:rPr>
        <w:t>anje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3108">
        <w:rPr>
          <w:rFonts w:ascii="Times New Roman" w:hAnsi="Times New Roman" w:cs="Times New Roman"/>
          <w:sz w:val="24"/>
          <w:szCs w:val="24"/>
          <w:lang w:val="hr-HR"/>
        </w:rPr>
        <w:t>dostupnost geoprostornih tehnologija i pružanje podrške u prijavi istraživačkih projekata svim sastavnicama Sveučilišta;</w:t>
      </w:r>
    </w:p>
    <w:p w14:paraId="6FCE9D0A" w14:textId="2D028AED" w:rsidR="00AE4E75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Osposobljavanje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stu</w:t>
      </w:r>
      <w:r>
        <w:rPr>
          <w:rFonts w:ascii="Times New Roman" w:hAnsi="Times New Roman" w:cs="Times New Roman"/>
          <w:sz w:val="24"/>
          <w:szCs w:val="24"/>
          <w:lang w:val="hr-HR"/>
        </w:rPr>
        <w:t>denata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za korištenje specijalizirane opreme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>razvijajući</w:t>
      </w:r>
      <w:r w:rsidR="00B13A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 xml:space="preserve">njihovu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digitalnu 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>kompetentnost</w:t>
      </w:r>
      <w:r w:rsidR="00561CB7">
        <w:rPr>
          <w:rFonts w:ascii="Times New Roman" w:hAnsi="Times New Roman" w:cs="Times New Roman"/>
          <w:sz w:val="24"/>
          <w:szCs w:val="24"/>
          <w:lang w:val="hr-HR"/>
        </w:rPr>
        <w:t>, čineći ih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tržišno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konkurentnijima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46B8BAE" w14:textId="48F735B3" w:rsidR="00AE4E75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Organiziranje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znanstven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i stručn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skupov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, predstavljanja i drug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aktivnosti vezan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uz provedena primijenjena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CDA8694" w14:textId="3D47F245" w:rsidR="00AE4E75" w:rsidRPr="00A86F71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Jačanje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pozicij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geografij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u znanosti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>području STEM-a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AE4E75" w:rsidRPr="00A86F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669929D" w14:textId="3781CCE7" w:rsidR="00AE4E75" w:rsidRPr="00A86F71" w:rsidRDefault="0052116F" w:rsidP="00AE4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Jačanje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infrastrukturn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opremljenost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Sveučilišta 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 novom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 xml:space="preserve"> geoprostorn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 xml:space="preserve">om </w:t>
      </w:r>
      <w:r w:rsidR="00AE4E75" w:rsidRPr="00201AAC">
        <w:rPr>
          <w:rFonts w:ascii="Times New Roman" w:hAnsi="Times New Roman" w:cs="Times New Roman"/>
          <w:sz w:val="24"/>
          <w:szCs w:val="24"/>
          <w:lang w:val="hr-HR"/>
        </w:rPr>
        <w:t>i informacijsko-komunikacijskom tehnologijom</w:t>
      </w:r>
      <w:r w:rsidR="00AE4E7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A75F2FF" w14:textId="5F5F2807" w:rsidR="001718E4" w:rsidRPr="001718E4" w:rsidRDefault="001718E4" w:rsidP="00171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718E4">
        <w:rPr>
          <w:rFonts w:ascii="Times New Roman" w:hAnsi="Times New Roman" w:cs="Times New Roman"/>
          <w:sz w:val="24"/>
          <w:szCs w:val="24"/>
          <w:lang w:val="hr-HR"/>
        </w:rPr>
        <w:t xml:space="preserve">Kombinirajući konzultacijske usluge, tehničku obuku osoblja i studenata, razvoj platforme za istraživanja, </w:t>
      </w:r>
      <w:r w:rsidRPr="0052116F">
        <w:rPr>
          <w:rFonts w:ascii="Times New Roman" w:hAnsi="Times New Roman" w:cs="Times New Roman"/>
          <w:i/>
          <w:iCs/>
          <w:sz w:val="24"/>
          <w:szCs w:val="24"/>
          <w:lang w:val="hr-HR"/>
        </w:rPr>
        <w:t>Centar</w:t>
      </w:r>
      <w:r w:rsidRPr="001718E4">
        <w:rPr>
          <w:rFonts w:ascii="Times New Roman" w:hAnsi="Times New Roman" w:cs="Times New Roman"/>
          <w:sz w:val="24"/>
          <w:szCs w:val="24"/>
          <w:lang w:val="hr-HR"/>
        </w:rPr>
        <w:t xml:space="preserve"> će </w:t>
      </w:r>
      <w:r w:rsidR="0052116F">
        <w:rPr>
          <w:rFonts w:ascii="Times New Roman" w:hAnsi="Times New Roman" w:cs="Times New Roman"/>
          <w:sz w:val="24"/>
          <w:szCs w:val="24"/>
          <w:lang w:val="hr-HR"/>
        </w:rPr>
        <w:t>svim zainteresiranim članovima omogućiti</w:t>
      </w:r>
      <w:r w:rsidRPr="001718E4">
        <w:rPr>
          <w:rFonts w:ascii="Times New Roman" w:hAnsi="Times New Roman" w:cs="Times New Roman"/>
          <w:sz w:val="24"/>
          <w:szCs w:val="24"/>
          <w:lang w:val="hr-HR"/>
        </w:rPr>
        <w:t xml:space="preserve"> sudjelovanje na raznolikom nizu istraživačkih projekata.</w:t>
      </w:r>
    </w:p>
    <w:p w14:paraId="01B530A7" w14:textId="18593FFC" w:rsidR="005D797F" w:rsidRDefault="00DA3E93" w:rsidP="00EA770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A3E93">
        <w:rPr>
          <w:rFonts w:ascii="Times New Roman" w:hAnsi="Times New Roman" w:cs="Times New Roman"/>
          <w:sz w:val="24"/>
          <w:szCs w:val="24"/>
          <w:lang w:val="hr-HR"/>
        </w:rPr>
        <w:t xml:space="preserve">U Dodatku 1 </w:t>
      </w:r>
      <w:r>
        <w:rPr>
          <w:rFonts w:ascii="Times New Roman" w:hAnsi="Times New Roman" w:cs="Times New Roman"/>
          <w:sz w:val="24"/>
          <w:szCs w:val="24"/>
          <w:lang w:val="hr-HR"/>
        </w:rPr>
        <w:t>glavni</w:t>
      </w:r>
      <w:r w:rsidRPr="00DA3E93">
        <w:rPr>
          <w:rFonts w:ascii="Times New Roman" w:hAnsi="Times New Roman" w:cs="Times New Roman"/>
          <w:sz w:val="24"/>
          <w:szCs w:val="24"/>
          <w:lang w:val="hr-HR"/>
        </w:rPr>
        <w:t xml:space="preserve"> zadaci s pripadajućim podzadacima i očekivanim rezultatima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5D797F">
        <w:rPr>
          <w:rFonts w:ascii="Times New Roman" w:hAnsi="Times New Roman" w:cs="Times New Roman"/>
          <w:sz w:val="24"/>
          <w:szCs w:val="24"/>
          <w:lang w:val="hr-HR"/>
        </w:rPr>
        <w:t xml:space="preserve">mogu </w:t>
      </w:r>
      <w:r w:rsidRPr="00DA3E93">
        <w:rPr>
          <w:rFonts w:ascii="Times New Roman" w:hAnsi="Times New Roman" w:cs="Times New Roman"/>
          <w:sz w:val="24"/>
          <w:szCs w:val="24"/>
          <w:lang w:val="hr-HR"/>
        </w:rPr>
        <w:t>podijeliti</w:t>
      </w:r>
      <w:r w:rsidR="005D797F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B13A0D">
        <w:rPr>
          <w:rFonts w:ascii="Times New Roman" w:hAnsi="Times New Roman" w:cs="Times New Roman"/>
          <w:sz w:val="24"/>
          <w:szCs w:val="24"/>
          <w:lang w:val="hr-HR"/>
        </w:rPr>
        <w:t>tri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797F">
        <w:rPr>
          <w:rFonts w:ascii="Times New Roman" w:hAnsi="Times New Roman" w:cs="Times New Roman"/>
          <w:sz w:val="24"/>
          <w:szCs w:val="24"/>
          <w:lang w:val="hr-HR"/>
        </w:rPr>
        <w:t>tematske grupe: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87C9FDA" w14:textId="47717378" w:rsidR="00DA3E93" w:rsidRPr="00DA3E93" w:rsidRDefault="00DA3E93" w:rsidP="00DA3E9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A3E93">
        <w:rPr>
          <w:rFonts w:ascii="Times New Roman" w:hAnsi="Times New Roman" w:cs="Times New Roman"/>
          <w:b/>
          <w:bCs/>
          <w:sz w:val="24"/>
          <w:szCs w:val="24"/>
          <w:lang w:val="hr-HR"/>
        </w:rPr>
        <w:t>Znanstveno-istraživački zadaci</w:t>
      </w:r>
    </w:p>
    <w:p w14:paraId="66679CBB" w14:textId="5C230A28" w:rsidR="00DA3E93" w:rsidRPr="00DA3E93" w:rsidRDefault="00DA3E93" w:rsidP="00DA3E9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A3E93">
        <w:rPr>
          <w:rFonts w:ascii="Times New Roman" w:hAnsi="Times New Roman" w:cs="Times New Roman"/>
          <w:b/>
          <w:bCs/>
          <w:sz w:val="24"/>
          <w:szCs w:val="24"/>
          <w:lang w:val="hr-HR"/>
        </w:rPr>
        <w:t>Nastavni zadaci</w:t>
      </w:r>
    </w:p>
    <w:p w14:paraId="15F5AFE7" w14:textId="147912FA" w:rsidR="00EA7703" w:rsidRDefault="00DA3E93" w:rsidP="00AD67B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A3E93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Stručni zadaci</w:t>
      </w:r>
    </w:p>
    <w:p w14:paraId="03D9B3ED" w14:textId="77777777" w:rsidR="00DA3E93" w:rsidRPr="00DA3E93" w:rsidRDefault="00DA3E93" w:rsidP="00DA3E93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482CBBA" w14:textId="5B373511" w:rsidR="00AD67B9" w:rsidRDefault="00AD67B9" w:rsidP="005222CE">
      <w:pPr>
        <w:pStyle w:val="Heading2"/>
        <w:spacing w:after="120"/>
        <w:rPr>
          <w:lang w:val="hr-HR"/>
        </w:rPr>
      </w:pPr>
      <w:bookmarkStart w:id="8" w:name="_Toc140070214"/>
      <w:r>
        <w:rPr>
          <w:lang w:val="hr-HR"/>
        </w:rPr>
        <w:t>2</w:t>
      </w:r>
      <w:r w:rsidRPr="00AD67B9">
        <w:rPr>
          <w:lang w:val="hr-HR"/>
        </w:rPr>
        <w:t xml:space="preserve">. </w:t>
      </w:r>
      <w:r>
        <w:rPr>
          <w:lang w:val="hr-HR"/>
        </w:rPr>
        <w:t>Ime</w:t>
      </w:r>
      <w:bookmarkEnd w:id="8"/>
    </w:p>
    <w:p w14:paraId="46F7AAC2" w14:textId="5B271229" w:rsidR="005245D9" w:rsidRPr="005245D9" w:rsidRDefault="00AD67B9" w:rsidP="00DA3E93">
      <w:pPr>
        <w:spacing w:after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Centar za geoprostorne </w:t>
      </w:r>
      <w:r w:rsidR="006B6FD3" w:rsidRPr="006B6FD3">
        <w:rPr>
          <w:rFonts w:ascii="Times New Roman" w:hAnsi="Times New Roman" w:cs="Times New Roman"/>
          <w:sz w:val="24"/>
          <w:szCs w:val="24"/>
          <w:lang w:val="hr-HR"/>
        </w:rPr>
        <w:t>tehnologije</w:t>
      </w:r>
    </w:p>
    <w:p w14:paraId="5237C51A" w14:textId="13525433" w:rsidR="00AD67B9" w:rsidRDefault="00AD67B9" w:rsidP="005222CE">
      <w:pPr>
        <w:pStyle w:val="Heading2"/>
        <w:spacing w:after="120"/>
        <w:rPr>
          <w:lang w:val="hr-HR"/>
        </w:rPr>
      </w:pPr>
      <w:bookmarkStart w:id="9" w:name="_Toc140070215"/>
      <w:r>
        <w:rPr>
          <w:lang w:val="hr-HR"/>
        </w:rPr>
        <w:t>3</w:t>
      </w:r>
      <w:r w:rsidRPr="00AD67B9">
        <w:rPr>
          <w:lang w:val="hr-HR"/>
        </w:rPr>
        <w:t xml:space="preserve">. </w:t>
      </w:r>
      <w:r>
        <w:rPr>
          <w:lang w:val="hr-HR"/>
        </w:rPr>
        <w:t>Osnivač</w:t>
      </w:r>
      <w:bookmarkEnd w:id="9"/>
    </w:p>
    <w:p w14:paraId="3CFC3124" w14:textId="0AF6DFFA" w:rsidR="005245D9" w:rsidRDefault="00AD67B9" w:rsidP="00DA3E93">
      <w:pPr>
        <w:spacing w:after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Sveučilište u Zadru je osnivač Centra.</w:t>
      </w:r>
    </w:p>
    <w:p w14:paraId="55971492" w14:textId="6A31C91A" w:rsidR="00AD67B9" w:rsidRDefault="00AD67B9" w:rsidP="005222CE">
      <w:pPr>
        <w:pStyle w:val="Heading2"/>
        <w:spacing w:after="120"/>
        <w:rPr>
          <w:lang w:val="hr-HR"/>
        </w:rPr>
      </w:pPr>
      <w:bookmarkStart w:id="10" w:name="_Toc140070216"/>
      <w:r>
        <w:rPr>
          <w:lang w:val="hr-HR"/>
        </w:rPr>
        <w:t>4</w:t>
      </w:r>
      <w:r w:rsidRPr="00AD67B9">
        <w:rPr>
          <w:lang w:val="hr-HR"/>
        </w:rPr>
        <w:t xml:space="preserve">. </w:t>
      </w:r>
      <w:r>
        <w:rPr>
          <w:lang w:val="hr-HR"/>
        </w:rPr>
        <w:t>Ustroj Centra</w:t>
      </w:r>
      <w:bookmarkEnd w:id="10"/>
    </w:p>
    <w:p w14:paraId="12FCDC57" w14:textId="592C1C7C" w:rsidR="00AD67B9" w:rsidRDefault="00AD67B9" w:rsidP="00AD6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67B9">
        <w:rPr>
          <w:rFonts w:ascii="Times New Roman" w:hAnsi="Times New Roman" w:cs="Times New Roman"/>
          <w:sz w:val="24"/>
          <w:szCs w:val="24"/>
          <w:lang w:val="hr-HR"/>
        </w:rPr>
        <w:t xml:space="preserve">Centar je ustrojbena jedinica Sveučilišta u Zadru te će u skladu s </w:t>
      </w:r>
      <w:r w:rsidRPr="00DA3E93">
        <w:rPr>
          <w:rFonts w:ascii="Times New Roman" w:hAnsi="Times New Roman" w:cs="Times New Roman"/>
          <w:sz w:val="24"/>
          <w:szCs w:val="24"/>
          <w:lang w:val="hr-HR"/>
        </w:rPr>
        <w:t>člankom 23</w:t>
      </w:r>
      <w:r w:rsidRPr="00AD67B9">
        <w:rPr>
          <w:rFonts w:ascii="Times New Roman" w:hAnsi="Times New Roman" w:cs="Times New Roman"/>
          <w:sz w:val="24"/>
          <w:szCs w:val="24"/>
          <w:lang w:val="hr-HR"/>
        </w:rPr>
        <w:t>. Statuta Sveučilišta u pravnom prometu nastupati u ime i za račun svog osnivača, odnosno Sveučilišta u Zadru.</w:t>
      </w:r>
    </w:p>
    <w:p w14:paraId="58787AB4" w14:textId="38331A30" w:rsidR="00841AC1" w:rsidRPr="000C3915" w:rsidRDefault="00841AC1" w:rsidP="00841AC1">
      <w:pPr>
        <w:pStyle w:val="Heading3"/>
        <w:rPr>
          <w:lang w:val="hr-HR"/>
        </w:rPr>
      </w:pPr>
      <w:bookmarkStart w:id="11" w:name="_Toc140070217"/>
      <w:r w:rsidRPr="000C3915">
        <w:rPr>
          <w:i w:val="0"/>
          <w:iCs/>
          <w:lang w:val="hr-HR"/>
        </w:rPr>
        <w:t>I.</w:t>
      </w:r>
      <w:r w:rsidRPr="000C3915">
        <w:rPr>
          <w:lang w:val="hr-HR"/>
        </w:rPr>
        <w:t xml:space="preserve"> Upravljanje Centrom</w:t>
      </w:r>
      <w:bookmarkEnd w:id="11"/>
    </w:p>
    <w:p w14:paraId="2530A0D7" w14:textId="66976131" w:rsidR="00AD67B9" w:rsidRDefault="00AD67B9" w:rsidP="003229F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Radom Centra rukovode voditelj i njegov zamjenik na temelju programa i odluka koje donosi </w:t>
      </w:r>
      <w:r w:rsidR="003229F3">
        <w:rPr>
          <w:rFonts w:ascii="Times New Roman" w:hAnsi="Times New Roman" w:cs="Times New Roman"/>
          <w:sz w:val="24"/>
          <w:szCs w:val="24"/>
          <w:lang w:val="hr-HR"/>
        </w:rPr>
        <w:t>Stručno vijeće Centra.</w:t>
      </w:r>
    </w:p>
    <w:p w14:paraId="023B2D62" w14:textId="3120F048" w:rsidR="003229F3" w:rsidRDefault="003229F3" w:rsidP="00322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su stručnog vijeća svi </w:t>
      </w:r>
      <w:r w:rsidR="00197E98" w:rsidRPr="00197E98">
        <w:rPr>
          <w:rFonts w:ascii="Times New Roman" w:hAnsi="Times New Roman" w:cs="Times New Roman"/>
          <w:sz w:val="24"/>
          <w:szCs w:val="24"/>
          <w:lang w:val="hr-HR"/>
        </w:rPr>
        <w:t>istraživači Centra u znanstveno-nastavnim zvanjima i jedan predstavnik suradnika i/ili istraživača.</w:t>
      </w:r>
    </w:p>
    <w:p w14:paraId="4A89DC49" w14:textId="2F7C96BB" w:rsidR="003229F3" w:rsidRPr="000C3915" w:rsidRDefault="00841AC1" w:rsidP="00841AC1">
      <w:pPr>
        <w:pStyle w:val="Heading3"/>
        <w:rPr>
          <w:rStyle w:val="SubtleEmphasis"/>
          <w:rFonts w:cstheme="majorBidi"/>
          <w:sz w:val="24"/>
          <w:szCs w:val="24"/>
        </w:rPr>
      </w:pPr>
      <w:bookmarkStart w:id="12" w:name="_Toc140070218"/>
      <w:r w:rsidRPr="000C3915">
        <w:rPr>
          <w:rStyle w:val="SubtleEmphasis"/>
          <w:rFonts w:cstheme="majorBidi"/>
          <w:i w:val="0"/>
          <w:iCs/>
          <w:sz w:val="24"/>
          <w:szCs w:val="24"/>
        </w:rPr>
        <w:t>II.</w:t>
      </w:r>
      <w:r w:rsidRPr="000C3915">
        <w:rPr>
          <w:rStyle w:val="SubtleEmphasis"/>
          <w:rFonts w:cstheme="majorBidi"/>
          <w:sz w:val="24"/>
          <w:szCs w:val="24"/>
        </w:rPr>
        <w:t xml:space="preserve"> </w:t>
      </w:r>
      <w:r w:rsidRPr="000C3915">
        <w:rPr>
          <w:lang w:val="hr-HR"/>
        </w:rPr>
        <w:t>Suradnici Centra</w:t>
      </w:r>
      <w:bookmarkEnd w:id="12"/>
    </w:p>
    <w:p w14:paraId="59AF4831" w14:textId="0F66B526" w:rsidR="00841AC1" w:rsidRPr="000C3915" w:rsidRDefault="00841AC1" w:rsidP="00455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Suradnici su </w:t>
      </w:r>
      <w:r w:rsidR="00455D2F" w:rsidRPr="000C3915">
        <w:rPr>
          <w:rFonts w:ascii="Times New Roman" w:hAnsi="Times New Roman" w:cs="Times New Roman"/>
          <w:sz w:val="24"/>
          <w:szCs w:val="24"/>
          <w:lang w:val="hr-HR"/>
        </w:rPr>
        <w:t>Centra nastavnici na Sveučilištu u Zadru i istraživači u drugim znanstvenim ustanovama koji su se svojim radovima afir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>mirali</w:t>
      </w:r>
      <w:r w:rsidR="00455D2F"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u području primjene geoprostornih 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>analiza</w:t>
      </w:r>
      <w:r w:rsidR="00455D2F"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C230B1" w:rsidRPr="00C230B1">
        <w:rPr>
          <w:rFonts w:ascii="Times New Roman" w:hAnsi="Times New Roman" w:cs="Times New Roman"/>
          <w:sz w:val="24"/>
          <w:szCs w:val="24"/>
          <w:lang w:val="hr-HR"/>
        </w:rPr>
        <w:t>interdisciplinarnim</w:t>
      </w:r>
      <w:r w:rsidR="00455D2F"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istraživanjima te oni </w:t>
      </w:r>
      <w:r w:rsidR="00DA3E93">
        <w:rPr>
          <w:rFonts w:ascii="Times New Roman" w:hAnsi="Times New Roman" w:cs="Times New Roman"/>
          <w:sz w:val="24"/>
          <w:szCs w:val="24"/>
          <w:lang w:val="hr-HR"/>
        </w:rPr>
        <w:t>koji tek vide mogućnosti primjene u znanstvenim područjima njihova interesa.</w:t>
      </w:r>
    </w:p>
    <w:p w14:paraId="79034695" w14:textId="2827CAAF" w:rsidR="00455D2F" w:rsidRPr="000C3915" w:rsidRDefault="00455D2F" w:rsidP="00455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Istraživači iz drugih znanstvenih ustanova sudjeluju u radu Centra kroz zajedničke projekte kojima je nositelj Sveučilište u Zadru (Centar) ili matične ustanove istraživača. </w:t>
      </w:r>
    </w:p>
    <w:p w14:paraId="5D10FB80" w14:textId="27C8A1EC" w:rsidR="00455D2F" w:rsidRPr="000C3915" w:rsidRDefault="00455D2F" w:rsidP="00455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Suradnici će Centra dijelom svojeg znanstvenoistraživačkog rada surađivati u ostvarivanju programa Centra. </w:t>
      </w:r>
    </w:p>
    <w:p w14:paraId="4E723BC6" w14:textId="5C777C07" w:rsidR="00455D2F" w:rsidRPr="000C3915" w:rsidRDefault="00455D2F" w:rsidP="00455D2F">
      <w:pPr>
        <w:pStyle w:val="Heading3"/>
        <w:rPr>
          <w:rStyle w:val="SubtleEmphasis"/>
          <w:rFonts w:cstheme="majorBidi"/>
          <w:sz w:val="24"/>
          <w:szCs w:val="24"/>
        </w:rPr>
      </w:pPr>
      <w:bookmarkStart w:id="13" w:name="_Toc140070219"/>
      <w:r w:rsidRPr="000C3915">
        <w:rPr>
          <w:rStyle w:val="SubtleEmphasis"/>
          <w:rFonts w:cstheme="majorBidi"/>
          <w:i w:val="0"/>
          <w:iCs/>
          <w:sz w:val="24"/>
          <w:szCs w:val="24"/>
        </w:rPr>
        <w:t>III.</w:t>
      </w:r>
      <w:r w:rsidRPr="000C3915">
        <w:rPr>
          <w:rStyle w:val="SubtleEmphasis"/>
          <w:rFonts w:cstheme="majorBidi"/>
          <w:sz w:val="24"/>
          <w:szCs w:val="24"/>
        </w:rPr>
        <w:t xml:space="preserve"> </w:t>
      </w:r>
      <w:r w:rsidR="007F5861" w:rsidRPr="000C3915">
        <w:rPr>
          <w:rStyle w:val="SubtleEmphasis"/>
          <w:rFonts w:cstheme="majorBidi"/>
          <w:sz w:val="24"/>
          <w:szCs w:val="24"/>
        </w:rPr>
        <w:t>Pravilnik</w:t>
      </w:r>
      <w:r w:rsidRPr="000C3915">
        <w:rPr>
          <w:rStyle w:val="SubtleEmphasis"/>
          <w:rFonts w:cstheme="majorBidi"/>
          <w:sz w:val="24"/>
          <w:szCs w:val="24"/>
        </w:rPr>
        <w:t xml:space="preserve"> Centra</w:t>
      </w:r>
      <w:bookmarkEnd w:id="13"/>
    </w:p>
    <w:p w14:paraId="79E3A32C" w14:textId="0BAA0F1C" w:rsidR="00841AC1" w:rsidRPr="000C3915" w:rsidRDefault="007F5861" w:rsidP="00841AC1">
      <w:pPr>
        <w:pStyle w:val="wwww"/>
        <w:rPr>
          <w:rStyle w:val="SubtleEmphasis"/>
          <w:rFonts w:cstheme="minorBidi"/>
          <w:i w:val="0"/>
          <w:iCs/>
          <w:sz w:val="24"/>
          <w:szCs w:val="22"/>
        </w:rPr>
      </w:pPr>
      <w:r w:rsidRPr="000C3915">
        <w:rPr>
          <w:rStyle w:val="SubtleEmphasis"/>
          <w:rFonts w:cstheme="minorBidi"/>
          <w:i w:val="0"/>
          <w:iCs/>
          <w:sz w:val="24"/>
          <w:szCs w:val="22"/>
        </w:rPr>
        <w:t>Prema članku 23. Statuta Sveučilišta u Zadru, Centar ima svoj pravilnik koji donosi Stručno vijeće uz suglasnost Senata.</w:t>
      </w:r>
    </w:p>
    <w:p w14:paraId="3360512D" w14:textId="61AEB292" w:rsidR="007F5861" w:rsidRDefault="007F5861" w:rsidP="007F5861">
      <w:pPr>
        <w:pStyle w:val="Heading2"/>
        <w:spacing w:after="120"/>
        <w:rPr>
          <w:lang w:val="hr-HR"/>
        </w:rPr>
      </w:pPr>
      <w:bookmarkStart w:id="14" w:name="_Toc140070220"/>
      <w:r>
        <w:rPr>
          <w:lang w:val="hr-HR"/>
        </w:rPr>
        <w:t>5</w:t>
      </w:r>
      <w:r w:rsidRPr="00AD67B9">
        <w:rPr>
          <w:lang w:val="hr-HR"/>
        </w:rPr>
        <w:t xml:space="preserve">. </w:t>
      </w:r>
      <w:r>
        <w:rPr>
          <w:lang w:val="hr-HR"/>
        </w:rPr>
        <w:t>Program Centra</w:t>
      </w:r>
      <w:bookmarkEnd w:id="14"/>
      <w:r>
        <w:rPr>
          <w:lang w:val="hr-HR"/>
        </w:rPr>
        <w:t xml:space="preserve"> </w:t>
      </w:r>
    </w:p>
    <w:p w14:paraId="0605749E" w14:textId="199E8315" w:rsidR="007F5861" w:rsidRPr="007F5861" w:rsidRDefault="007F5861" w:rsidP="007F586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Djelovanje Centra utvrđuje se godišnjim i dugoročnim znanstvenoistraživačkim programom koji na prijedlog Stručnog vijeća Centra odobrava Senat. </w:t>
      </w:r>
    </w:p>
    <w:p w14:paraId="2E312B15" w14:textId="47E06B64" w:rsidR="007F5861" w:rsidRDefault="007F5861" w:rsidP="007F5861">
      <w:pPr>
        <w:pStyle w:val="Heading2"/>
        <w:spacing w:after="120"/>
        <w:rPr>
          <w:lang w:val="hr-HR"/>
        </w:rPr>
      </w:pPr>
      <w:bookmarkStart w:id="15" w:name="_Toc140070221"/>
      <w:r>
        <w:rPr>
          <w:lang w:val="hr-HR"/>
        </w:rPr>
        <w:t>6</w:t>
      </w:r>
      <w:r w:rsidRPr="00AD67B9">
        <w:rPr>
          <w:lang w:val="hr-HR"/>
        </w:rPr>
        <w:t xml:space="preserve">. </w:t>
      </w:r>
      <w:r>
        <w:rPr>
          <w:lang w:val="hr-HR"/>
        </w:rPr>
        <w:t>Radni prostor</w:t>
      </w:r>
      <w:bookmarkEnd w:id="15"/>
      <w:r>
        <w:rPr>
          <w:lang w:val="hr-HR"/>
        </w:rPr>
        <w:t xml:space="preserve"> </w:t>
      </w:r>
    </w:p>
    <w:p w14:paraId="3FC00ED3" w14:textId="62BC9981" w:rsidR="00A12DA9" w:rsidRPr="000C3915" w:rsidRDefault="007F5861" w:rsidP="007F5861">
      <w:pPr>
        <w:pStyle w:val="wwww"/>
        <w:contextualSpacing w:val="0"/>
        <w:rPr>
          <w:rStyle w:val="SubtleEmphasis"/>
          <w:rFonts w:cstheme="minorBidi"/>
          <w:i w:val="0"/>
          <w:iCs/>
          <w:sz w:val="24"/>
          <w:szCs w:val="22"/>
        </w:rPr>
      </w:pPr>
      <w:r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Centar 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trenutno </w:t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>koristi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dva ureda (0.5 i 3.4)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u kojma </w:t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>ukupno radi pet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član</w:t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>ova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</w:t>
      </w:r>
      <w:r w:rsidR="00D854B8" w:rsidRPr="000C3915">
        <w:rPr>
          <w:rStyle w:val="SubtleEmphasis"/>
          <w:rFonts w:cstheme="minorBidi"/>
          <w:sz w:val="24"/>
          <w:szCs w:val="22"/>
        </w:rPr>
        <w:t xml:space="preserve">Laboratorija za geoprostorne </w:t>
      </w:r>
      <w:r w:rsidR="006B6FD3" w:rsidRPr="006B6FD3">
        <w:rPr>
          <w:rStyle w:val="SubtleEmphasis"/>
          <w:rFonts w:cstheme="minorBidi"/>
          <w:sz w:val="24"/>
          <w:szCs w:val="22"/>
        </w:rPr>
        <w:t>tehnologije</w:t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(GAL</w:t>
      </w:r>
      <w:r w:rsidR="00D854B8">
        <w:rPr>
          <w:rStyle w:val="FootnoteReference"/>
          <w:i w:val="0"/>
          <w:iCs/>
        </w:rPr>
        <w:footnoteReference w:id="2"/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>)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. Uredi se nalaze 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>na adresi Trg kneza Višeslava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>9, 23000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>Zadar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. Za potrebe rada Centar se može služiti tim prostorijama. 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>Međutim, zbog velike količine i vrijednosti opreme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</w:t>
      </w:r>
      <w:r w:rsidR="00A12DA9" w:rsidRPr="001F49CD">
        <w:rPr>
          <w:rStyle w:val="SubtleEmphasis"/>
          <w:rFonts w:cstheme="minorBidi"/>
          <w:i w:val="0"/>
          <w:iCs/>
          <w:sz w:val="24"/>
          <w:szCs w:val="22"/>
        </w:rPr>
        <w:t>(</w:t>
      </w:r>
      <w:r w:rsidR="00C230B1">
        <w:rPr>
          <w:rStyle w:val="SubtleEmphasis"/>
          <w:rFonts w:cstheme="minorBidi"/>
          <w:i w:val="0"/>
          <w:iCs/>
          <w:sz w:val="24"/>
          <w:szCs w:val="22"/>
        </w:rPr>
        <w:t>Tablica 1</w:t>
      </w:r>
      <w:r w:rsidR="00A12DA9" w:rsidRPr="001F49CD">
        <w:rPr>
          <w:rStyle w:val="SubtleEmphasis"/>
          <w:rFonts w:cstheme="minorBidi"/>
          <w:i w:val="0"/>
          <w:iCs/>
          <w:sz w:val="24"/>
          <w:szCs w:val="22"/>
        </w:rPr>
        <w:t>)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koj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>om</w:t>
      </w:r>
      <w:r w:rsidR="00D854B8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 GAL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, a time i Sveučilište raspolaže, </w:t>
      </w:r>
      <w:r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Centar moli da Sveučilište </w:t>
      </w:r>
      <w:r w:rsidR="00A12DA9" w:rsidRPr="000C3915">
        <w:rPr>
          <w:rStyle w:val="SubtleEmphasis"/>
          <w:rFonts w:cstheme="minorBidi"/>
          <w:i w:val="0"/>
          <w:iCs/>
          <w:sz w:val="24"/>
          <w:szCs w:val="22"/>
        </w:rPr>
        <w:t xml:space="preserve">osigura dva dodatna prostora: </w:t>
      </w:r>
    </w:p>
    <w:p w14:paraId="3A0A269A" w14:textId="5CE06ED0" w:rsidR="00D854B8" w:rsidRPr="00D854B8" w:rsidRDefault="00A12DA9" w:rsidP="007F5861">
      <w:pPr>
        <w:pStyle w:val="wwww"/>
        <w:contextualSpacing w:val="0"/>
        <w:rPr>
          <w:rStyle w:val="SubtleEmphasis"/>
          <w:i w:val="0"/>
          <w:iCs/>
          <w:sz w:val="24"/>
          <w:szCs w:val="22"/>
          <w:lang w:val="en-GB"/>
        </w:rPr>
      </w:pPr>
      <w:r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(1) </w:t>
      </w:r>
      <w:r w:rsidRPr="00A12DA9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 xml:space="preserve">manji prostor za </w:t>
      </w:r>
      <w:r w:rsidR="00FB59F6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>skladištenje</w:t>
      </w:r>
      <w:r w:rsidRPr="00A12DA9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 xml:space="preserve"> oprem</w:t>
      </w:r>
      <w:r w:rsidR="00FB59F6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>e</w:t>
      </w:r>
      <w:r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– GAL 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>koristi</w:t>
      </w:r>
      <w:r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širok spek</w:t>
      </w:r>
      <w:r w:rsidR="00C230B1">
        <w:rPr>
          <w:rStyle w:val="SubtleEmphasis"/>
          <w:rFonts w:cstheme="minorBidi"/>
          <w:i w:val="0"/>
          <w:iCs/>
          <w:sz w:val="24"/>
          <w:szCs w:val="22"/>
          <w:lang w:val="en-GB"/>
        </w:rPr>
        <w:t>t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>ar</w:t>
      </w:r>
      <w:r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aktivnih i pasivnih senzora koji zauzimaju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oko</w:t>
      </w:r>
      <w:r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</w:t>
      </w:r>
      <w:r w:rsidR="001F49CD" w:rsidRPr="001F49CD">
        <w:rPr>
          <w:rStyle w:val="SubtleEmphasis"/>
          <w:rFonts w:cstheme="minorBidi"/>
          <w:i w:val="0"/>
          <w:iCs/>
          <w:sz w:val="24"/>
          <w:szCs w:val="22"/>
          <w:lang w:val="en-GB"/>
        </w:rPr>
        <w:t>16</w:t>
      </w:r>
      <w:r w:rsidRPr="001F49CD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m</w:t>
      </w:r>
      <w:r w:rsidRPr="001F49CD">
        <w:rPr>
          <w:rStyle w:val="SubtleEmphasis"/>
          <w:i w:val="0"/>
          <w:iCs/>
          <w:sz w:val="24"/>
          <w:szCs w:val="22"/>
          <w:lang w:val="en-GB"/>
        </w:rPr>
        <w:t>³,</w:t>
      </w:r>
      <w:r>
        <w:rPr>
          <w:rStyle w:val="SubtleEmphasis"/>
          <w:i w:val="0"/>
          <w:iCs/>
          <w:sz w:val="24"/>
          <w:szCs w:val="22"/>
          <w:lang w:val="en-GB"/>
        </w:rPr>
        <w:t xml:space="preserve"> ukupne vrijednosti od </w:t>
      </w:r>
      <w:r w:rsidR="001F49CD">
        <w:rPr>
          <w:rStyle w:val="SubtleEmphasis"/>
          <w:i w:val="0"/>
          <w:iCs/>
          <w:sz w:val="24"/>
          <w:szCs w:val="22"/>
          <w:lang w:val="en-GB"/>
        </w:rPr>
        <w:t xml:space="preserve">oko </w:t>
      </w:r>
      <w:r w:rsidR="006C5B1C">
        <w:rPr>
          <w:rStyle w:val="SubtleEmphasis"/>
          <w:i w:val="0"/>
          <w:iCs/>
          <w:sz w:val="24"/>
          <w:szCs w:val="22"/>
          <w:lang w:val="en-GB"/>
        </w:rPr>
        <w:t>440</w:t>
      </w:r>
      <w:r w:rsidR="001F49CD">
        <w:rPr>
          <w:rStyle w:val="SubtleEmphasis"/>
          <w:i w:val="0"/>
          <w:iCs/>
          <w:sz w:val="24"/>
          <w:szCs w:val="22"/>
          <w:lang w:val="en-GB"/>
        </w:rPr>
        <w:t>.000,00</w:t>
      </w:r>
      <w:r w:rsidRPr="001F49CD">
        <w:rPr>
          <w:rStyle w:val="SubtleEmphasis"/>
          <w:i w:val="0"/>
          <w:iCs/>
          <w:sz w:val="24"/>
          <w:szCs w:val="22"/>
          <w:lang w:val="en-GB"/>
        </w:rPr>
        <w:t xml:space="preserve"> €.</w:t>
      </w:r>
      <w:r>
        <w:rPr>
          <w:rStyle w:val="SubtleEmphasis"/>
          <w:i w:val="0"/>
          <w:iCs/>
          <w:sz w:val="24"/>
          <w:szCs w:val="22"/>
          <w:lang w:val="en-GB"/>
        </w:rPr>
        <w:t xml:space="preserve"> Radi se o osjetljivoj i skupoj opremi koja mora biti 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 xml:space="preserve">primjereno </w:t>
      </w:r>
      <w:r>
        <w:rPr>
          <w:rStyle w:val="SubtleEmphasis"/>
          <w:i w:val="0"/>
          <w:iCs/>
          <w:sz w:val="24"/>
          <w:szCs w:val="22"/>
          <w:lang w:val="en-GB"/>
        </w:rPr>
        <w:t xml:space="preserve">skladištena. 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 xml:space="preserve">Dosad 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>se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 xml:space="preserve"> pribjegavalo polovičnim rješenjima. </w:t>
      </w:r>
      <w:r>
        <w:rPr>
          <w:rStyle w:val="SubtleEmphasis"/>
          <w:i w:val="0"/>
          <w:iCs/>
          <w:sz w:val="24"/>
          <w:szCs w:val="22"/>
          <w:lang w:val="en-GB"/>
        </w:rPr>
        <w:t xml:space="preserve">Poželjno je da sva oprema bude na jednom mjestu, 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>da rizik od oštećenja prilikom skladištenja bude minimalan, da bude zaštićena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 xml:space="preserve"> od krađe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te da 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>prostor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ima 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>kvalitetne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električne instalacije,</w:t>
      </w:r>
      <w:r w:rsidR="00FB59F6">
        <w:rPr>
          <w:rStyle w:val="SubtleEmphasis"/>
          <w:i w:val="0"/>
          <w:iCs/>
          <w:sz w:val="24"/>
          <w:szCs w:val="22"/>
          <w:lang w:val="en-GB"/>
        </w:rPr>
        <w:t xml:space="preserve"> veći broj utičnica,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odnosno da se prilikom punjenja baterija smanji rizik od preopterećenost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>i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strujnog kruga</w:t>
      </w:r>
      <w:r w:rsidR="00FB59F6">
        <w:rPr>
          <w:rStyle w:val="SubtleEmphasis"/>
          <w:i w:val="0"/>
          <w:iCs/>
          <w:sz w:val="24"/>
          <w:szCs w:val="22"/>
          <w:lang w:val="en-GB"/>
        </w:rPr>
        <w:t xml:space="preserve"> što može uzrokovati štetu na opremi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>.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 xml:space="preserve"> 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S obzirom 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 xml:space="preserve">na to 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>da velik broj opreme ima ugrađene programe koji zaht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>i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>jevaju povremeno ažuriranje, poželjno je da ova prostor</w:t>
      </w:r>
      <w:r w:rsidR="00D924ED">
        <w:rPr>
          <w:rStyle w:val="SubtleEmphasis"/>
          <w:i w:val="0"/>
          <w:iCs/>
          <w:sz w:val="24"/>
          <w:szCs w:val="22"/>
          <w:lang w:val="en-GB"/>
        </w:rPr>
        <w:t>ija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 xml:space="preserve"> ima</w:t>
      </w:r>
      <w:r w:rsidR="00B13A0D">
        <w:rPr>
          <w:rStyle w:val="SubtleEmphasis"/>
          <w:i w:val="0"/>
          <w:iCs/>
          <w:sz w:val="24"/>
          <w:szCs w:val="22"/>
          <w:lang w:val="en-GB"/>
        </w:rPr>
        <w:t xml:space="preserve"> </w:t>
      </w:r>
      <w:r w:rsidR="00D57F23">
        <w:rPr>
          <w:rStyle w:val="SubtleEmphasis"/>
          <w:i w:val="0"/>
          <w:iCs/>
          <w:sz w:val="24"/>
          <w:szCs w:val="22"/>
          <w:lang w:val="en-GB"/>
        </w:rPr>
        <w:t>Wi-Fi.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 xml:space="preserve"> 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>Potrebna je manja prostorija, dovoljna da sva oprema bude na jednom mjest</w:t>
      </w:r>
      <w:r w:rsidR="00D924ED">
        <w:rPr>
          <w:rStyle w:val="SubtleEmphasis"/>
          <w:i w:val="0"/>
          <w:iCs/>
          <w:sz w:val="24"/>
          <w:szCs w:val="22"/>
          <w:lang w:val="en-GB"/>
        </w:rPr>
        <w:t>u</w:t>
      </w:r>
      <w:r w:rsidR="00C230B1">
        <w:rPr>
          <w:rStyle w:val="SubtleEmphasis"/>
          <w:i w:val="0"/>
          <w:iCs/>
          <w:sz w:val="24"/>
          <w:szCs w:val="22"/>
          <w:lang w:val="en-GB"/>
        </w:rPr>
        <w:t>.</w:t>
      </w:r>
    </w:p>
    <w:p w14:paraId="389244AB" w14:textId="755603EB" w:rsidR="00841AC1" w:rsidRPr="00850003" w:rsidRDefault="00A12DA9" w:rsidP="00841AC1">
      <w:pPr>
        <w:pStyle w:val="wwww"/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</w:pPr>
      <w:r w:rsidRPr="00AF7249">
        <w:rPr>
          <w:rStyle w:val="SubtleEmphasis"/>
          <w:rFonts w:cstheme="minorBidi"/>
          <w:i w:val="0"/>
          <w:iCs/>
          <w:sz w:val="24"/>
          <w:szCs w:val="22"/>
          <w:lang w:val="en-GB"/>
        </w:rPr>
        <w:t>(2)</w:t>
      </w:r>
      <w:r w:rsidRPr="00D854B8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 xml:space="preserve"> prostor za koordinaciju</w:t>
      </w:r>
      <w:r w:rsidR="00C230B1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 xml:space="preserve"> i </w:t>
      </w:r>
      <w:r w:rsidR="00850003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>diseminacijske aktivnosti</w:t>
      </w:r>
      <w:r w:rsidR="00D854B8">
        <w:rPr>
          <w:rStyle w:val="SubtleEmphasis"/>
          <w:rFonts w:cstheme="minorBidi"/>
          <w:b/>
          <w:bCs/>
          <w:i w:val="0"/>
          <w:iCs/>
          <w:sz w:val="24"/>
          <w:szCs w:val="22"/>
          <w:lang w:val="en-GB"/>
        </w:rPr>
        <w:t xml:space="preserve"> – 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>druga prostorija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služi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>la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bi </w:t>
      </w:r>
      <w:r w:rsidR="00FB59F6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kao mjesto 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>z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>a sastanke i koordinaciju S</w:t>
      </w:r>
      <w:r w:rsidR="00C230B1">
        <w:rPr>
          <w:rStyle w:val="SubtleEmphasis"/>
          <w:rFonts w:cstheme="minorBidi"/>
          <w:i w:val="0"/>
          <w:iCs/>
          <w:sz w:val="24"/>
          <w:szCs w:val="22"/>
          <w:lang w:val="en-GB"/>
        </w:rPr>
        <w:t>t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ručnog vijeća Centra </w:t>
      </w:r>
      <w:r w:rsidR="005462FE">
        <w:rPr>
          <w:rStyle w:val="SubtleEmphasis"/>
          <w:rFonts w:cstheme="minorBidi"/>
          <w:i w:val="0"/>
          <w:iCs/>
          <w:sz w:val="24"/>
          <w:szCs w:val="22"/>
          <w:lang w:val="en-GB"/>
        </w:rPr>
        <w:t>i</w:t>
      </w:r>
      <w:r w:rsidR="005462FE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>drugih suradnika</w:t>
      </w:r>
      <w:r w:rsidR="00850003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te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za prezentiranje rezultata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(znanstvenih</w:t>
      </w:r>
      <w:r w:rsidR="00C230B1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i 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>stručnih)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</w:t>
      </w:r>
      <w:r w:rsidR="00850003">
        <w:rPr>
          <w:rStyle w:val="SubtleEmphasis"/>
          <w:rFonts w:cstheme="minorBidi"/>
          <w:i w:val="0"/>
          <w:iCs/>
          <w:sz w:val="24"/>
          <w:szCs w:val="22"/>
          <w:lang w:val="en-GB"/>
        </w:rPr>
        <w:t>istraživanja</w:t>
      </w:r>
      <w:r w:rsidR="00C230B1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i sve opreme</w:t>
      </w:r>
      <w:r w:rsidR="00850003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 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>Centra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. </w:t>
      </w:r>
      <w:r w:rsidR="00D854B8" w:rsidRP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Od dodatnih sadržaja poželjno je da ova prostorija </w:t>
      </w:r>
      <w:r w:rsidR="00D854B8">
        <w:rPr>
          <w:rStyle w:val="SubtleEmphasis"/>
          <w:rFonts w:cstheme="minorBidi"/>
          <w:i w:val="0"/>
          <w:iCs/>
          <w:sz w:val="24"/>
          <w:szCs w:val="22"/>
          <w:lang w:val="en-GB"/>
        </w:rPr>
        <w:t xml:space="preserve">sadrži projektor, veći stol, stolice i </w:t>
      </w:r>
      <w:r w:rsidR="00D854B8">
        <w:rPr>
          <w:rStyle w:val="SubtleEmphasis"/>
          <w:i w:val="0"/>
          <w:iCs/>
          <w:sz w:val="24"/>
          <w:szCs w:val="22"/>
          <w:lang w:val="en-GB"/>
        </w:rPr>
        <w:t>Wi-Fi.</w:t>
      </w:r>
    </w:p>
    <w:p w14:paraId="52551AB8" w14:textId="3A8F244F" w:rsidR="00841AC1" w:rsidRDefault="00850003" w:rsidP="00850003">
      <w:pPr>
        <w:pStyle w:val="Heading3"/>
      </w:pPr>
      <w:bookmarkStart w:id="16" w:name="_Toc140070222"/>
      <w:r w:rsidRPr="00850003">
        <w:t>Opremljenost prostora</w:t>
      </w:r>
      <w:bookmarkEnd w:id="16"/>
    </w:p>
    <w:p w14:paraId="2824D474" w14:textId="77777777" w:rsidR="001E06DA" w:rsidRDefault="00850003" w:rsidP="003C3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03">
        <w:rPr>
          <w:rFonts w:ascii="Times New Roman" w:hAnsi="Times New Roman" w:cs="Times New Roman"/>
          <w:sz w:val="24"/>
          <w:szCs w:val="24"/>
        </w:rPr>
        <w:t xml:space="preserve">Centar u ovom </w:t>
      </w:r>
      <w:r>
        <w:rPr>
          <w:rFonts w:ascii="Times New Roman" w:hAnsi="Times New Roman" w:cs="Times New Roman"/>
          <w:sz w:val="24"/>
          <w:szCs w:val="24"/>
        </w:rPr>
        <w:t>trenutnu raspolaže s primjerenom računalnom opremom</w:t>
      </w:r>
      <w:r w:rsidR="001E06DA">
        <w:rPr>
          <w:rFonts w:ascii="Times New Roman" w:hAnsi="Times New Roman" w:cs="Times New Roman"/>
          <w:sz w:val="24"/>
          <w:szCs w:val="24"/>
        </w:rPr>
        <w:t xml:space="preserve"> (laptopi i radne stanice). Za potrebe obrade podataka nije potrebno osigurati dodatnu računalnu opremu izuzev</w:t>
      </w:r>
    </w:p>
    <w:p w14:paraId="4591FE6D" w14:textId="290817E0" w:rsidR="003C32E9" w:rsidRDefault="001E06DA" w:rsidP="001E06DA">
      <w:pPr>
        <w:spacing w:line="360" w:lineRule="auto"/>
        <w:contextualSpacing/>
        <w:jc w:val="both"/>
        <w:rPr>
          <w:rStyle w:val="SubtleEmphasis"/>
          <w:rFonts w:cstheme="minorBidi"/>
          <w:sz w:val="24"/>
          <w:szCs w:val="22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50003">
        <w:rPr>
          <w:rFonts w:ascii="Times New Roman" w:hAnsi="Times New Roman" w:cs="Times New Roman"/>
          <w:sz w:val="24"/>
          <w:szCs w:val="24"/>
        </w:rPr>
        <w:t xml:space="preserve">projektora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30B1">
        <w:rPr>
          <w:rFonts w:ascii="Times New Roman" w:hAnsi="Times New Roman" w:cs="Times New Roman"/>
          <w:sz w:val="24"/>
          <w:szCs w:val="24"/>
        </w:rPr>
        <w:t xml:space="preserve">u slučaju da se osigura </w:t>
      </w:r>
      <w:r w:rsidR="00850003" w:rsidRPr="00850003">
        <w:rPr>
          <w:rStyle w:val="SubtleEmphasis"/>
          <w:rFonts w:cstheme="minorBidi"/>
          <w:sz w:val="24"/>
          <w:szCs w:val="22"/>
          <w:lang w:val="en-GB"/>
        </w:rPr>
        <w:t>prostor za koordinaciju i diseminacijske aktivnosti</w:t>
      </w:r>
      <w:r>
        <w:rPr>
          <w:rStyle w:val="SubtleEmphasis"/>
          <w:rFonts w:cstheme="minorBidi"/>
          <w:sz w:val="24"/>
          <w:szCs w:val="22"/>
          <w:lang w:val="en-GB"/>
        </w:rPr>
        <w:t>)</w:t>
      </w:r>
    </w:p>
    <w:p w14:paraId="19BF46EA" w14:textId="4866EB27" w:rsidR="001E06DA" w:rsidRDefault="001E06DA" w:rsidP="001E06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tleEmphasis"/>
          <w:rFonts w:cstheme="minorBidi"/>
          <w:sz w:val="24"/>
          <w:szCs w:val="22"/>
          <w:lang w:val="en-GB"/>
        </w:rPr>
        <w:t>b) e</w:t>
      </w:r>
      <w:r w:rsidRPr="001E06DA">
        <w:rPr>
          <w:rStyle w:val="SubtleEmphasis"/>
          <w:rFonts w:cstheme="minorBidi"/>
          <w:sz w:val="24"/>
          <w:szCs w:val="22"/>
          <w:lang w:val="en-GB"/>
        </w:rPr>
        <w:t>ksterni tvrdi diskovi</w:t>
      </w:r>
      <w:r>
        <w:rPr>
          <w:rStyle w:val="SubtleEmphasis"/>
          <w:rFonts w:cstheme="minorBidi"/>
          <w:sz w:val="24"/>
          <w:szCs w:val="22"/>
          <w:lang w:val="en-GB"/>
        </w:rPr>
        <w:t xml:space="preserve"> (potrebno za pohranu baza podataka koje će Centar </w:t>
      </w:r>
      <w:r>
        <w:rPr>
          <w:rFonts w:ascii="Times New Roman" w:hAnsi="Times New Roman" w:cs="Times New Roman"/>
          <w:sz w:val="24"/>
          <w:szCs w:val="24"/>
        </w:rPr>
        <w:t>učiniti dostupnim svim sastavnica Sveučilišta u Zadru te suradnicima iz drugih ustanova)</w:t>
      </w:r>
    </w:p>
    <w:p w14:paraId="2F58131B" w14:textId="233AFBED" w:rsidR="00C230B1" w:rsidRDefault="00C230B1" w:rsidP="001E06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dodatni programi za znanstvenoistraživački rad (npr. SPSS)</w:t>
      </w:r>
    </w:p>
    <w:p w14:paraId="0CDA66D4" w14:textId="4F935595" w:rsidR="003C32E9" w:rsidRDefault="003C32E9" w:rsidP="00C230B1">
      <w:pPr>
        <w:pStyle w:val="Heading2"/>
        <w:spacing w:after="120"/>
        <w:rPr>
          <w:lang w:val="hr-HR"/>
        </w:rPr>
      </w:pPr>
      <w:bookmarkStart w:id="17" w:name="_Toc140070223"/>
      <w:r>
        <w:rPr>
          <w:lang w:val="hr-HR"/>
        </w:rPr>
        <w:t>7</w:t>
      </w:r>
      <w:r w:rsidRPr="00AD67B9">
        <w:rPr>
          <w:lang w:val="hr-HR"/>
        </w:rPr>
        <w:t xml:space="preserve">. </w:t>
      </w:r>
      <w:r>
        <w:rPr>
          <w:lang w:val="hr-HR"/>
        </w:rPr>
        <w:t>Međuinstitucijska suradnja</w:t>
      </w:r>
      <w:bookmarkEnd w:id="17"/>
      <w:r>
        <w:rPr>
          <w:lang w:val="hr-HR"/>
        </w:rPr>
        <w:t xml:space="preserve"> </w:t>
      </w:r>
    </w:p>
    <w:p w14:paraId="5D35126F" w14:textId="751EAF01" w:rsidR="004E0245" w:rsidRDefault="004E0245" w:rsidP="00850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Centra odvijat će se u suradnji s institucijama koje se bave primjenom geoprostornih tehnologija u različitim aplikativnim istraživanjima – Geodetski fakultet Sveučilišta u Zagrebu, Građevinski fakultet Sveučilišta u Rijeci, </w:t>
      </w:r>
      <w:r w:rsidRPr="004E0245">
        <w:rPr>
          <w:rFonts w:ascii="Times New Roman" w:hAnsi="Times New Roman" w:cs="Times New Roman"/>
          <w:sz w:val="24"/>
          <w:szCs w:val="24"/>
        </w:rPr>
        <w:t>Fakultet agrobiotehničkih znanosti Osijek</w:t>
      </w:r>
      <w:r>
        <w:rPr>
          <w:rFonts w:ascii="Times New Roman" w:hAnsi="Times New Roman" w:cs="Times New Roman"/>
          <w:sz w:val="24"/>
          <w:szCs w:val="24"/>
        </w:rPr>
        <w:t xml:space="preserve"> Sveučilišt</w:t>
      </w:r>
      <w:r w:rsidR="00D924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Osijeku, </w:t>
      </w:r>
      <w:r w:rsidRPr="004E0245">
        <w:rPr>
          <w:rFonts w:ascii="Times New Roman" w:hAnsi="Times New Roman" w:cs="Times New Roman"/>
          <w:sz w:val="24"/>
          <w:szCs w:val="24"/>
        </w:rPr>
        <w:t>Građevinski fakultet</w:t>
      </w:r>
      <w:r>
        <w:rPr>
          <w:rFonts w:ascii="Times New Roman" w:hAnsi="Times New Roman" w:cs="Times New Roman"/>
          <w:sz w:val="24"/>
          <w:szCs w:val="24"/>
        </w:rPr>
        <w:t xml:space="preserve"> Sveučilišt</w:t>
      </w:r>
      <w:r w:rsidR="00D924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Sarajevu, Geografski odsjek Sveučilišta u Zagrebu</w:t>
      </w:r>
      <w:r w:rsidR="00C230B1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Institutom Ruđer Bošković. </w:t>
      </w:r>
    </w:p>
    <w:p w14:paraId="50458CF6" w14:textId="77777777" w:rsidR="0035286F" w:rsidRDefault="004E0245" w:rsidP="00850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Usto će Centar aktivno surađivati s </w:t>
      </w:r>
      <w:r w:rsidR="00F164DC">
        <w:rPr>
          <w:rFonts w:ascii="Times New Roman" w:hAnsi="Times New Roman" w:cs="Times New Roman"/>
          <w:sz w:val="24"/>
          <w:szCs w:val="24"/>
        </w:rPr>
        <w:t>različ</w:t>
      </w:r>
      <w:r w:rsidR="005045D7">
        <w:rPr>
          <w:rFonts w:ascii="Times New Roman" w:hAnsi="Times New Roman" w:cs="Times New Roman"/>
          <w:sz w:val="24"/>
          <w:szCs w:val="24"/>
        </w:rPr>
        <w:t>i</w:t>
      </w:r>
      <w:r w:rsidR="00F164DC">
        <w:rPr>
          <w:rFonts w:ascii="Times New Roman" w:hAnsi="Times New Roman" w:cs="Times New Roman"/>
          <w:sz w:val="24"/>
          <w:szCs w:val="24"/>
        </w:rPr>
        <w:t xml:space="preserve">tim javnim ustanovama, zavodima i tvrtkama koje u svom djelovanju koriste neki aspekt primjene </w:t>
      </w:r>
      <w:r w:rsidR="00F164DC" w:rsidRPr="0035286F">
        <w:rPr>
          <w:rFonts w:ascii="Times New Roman" w:hAnsi="Times New Roman" w:cs="Times New Roman"/>
          <w:sz w:val="24"/>
          <w:szCs w:val="24"/>
        </w:rPr>
        <w:t>geoprostornih tehnologija</w:t>
      </w:r>
      <w:r w:rsidR="005045D7" w:rsidRPr="0035286F">
        <w:rPr>
          <w:rFonts w:ascii="Times New Roman" w:hAnsi="Times New Roman" w:cs="Times New Roman"/>
          <w:sz w:val="24"/>
          <w:szCs w:val="24"/>
        </w:rPr>
        <w:t xml:space="preserve"> kao što su</w:t>
      </w:r>
      <w:r w:rsidR="00F164DC" w:rsidRPr="0035286F">
        <w:rPr>
          <w:rFonts w:ascii="Times New Roman" w:hAnsi="Times New Roman" w:cs="Times New Roman"/>
          <w:sz w:val="24"/>
          <w:szCs w:val="24"/>
        </w:rPr>
        <w:t xml:space="preserve"> Zavod za prostorno uređenje Zadarske županije, Prehnit, Javna ustanova Baraćeve špilj</w:t>
      </w:r>
      <w:r w:rsidR="005462FE" w:rsidRPr="0035286F">
        <w:rPr>
          <w:rFonts w:ascii="Times New Roman" w:hAnsi="Times New Roman" w:cs="Times New Roman"/>
          <w:sz w:val="24"/>
          <w:szCs w:val="24"/>
        </w:rPr>
        <w:t>e</w:t>
      </w:r>
      <w:r w:rsidR="005045D7" w:rsidRPr="0035286F">
        <w:rPr>
          <w:rFonts w:ascii="Times New Roman" w:hAnsi="Times New Roman" w:cs="Times New Roman"/>
          <w:sz w:val="24"/>
          <w:szCs w:val="24"/>
        </w:rPr>
        <w:t>,</w:t>
      </w:r>
      <w:r w:rsidR="0035286F" w:rsidRPr="0035286F">
        <w:rPr>
          <w:rFonts w:ascii="Times New Roman" w:hAnsi="Times New Roman" w:cs="Times New Roman"/>
          <w:sz w:val="24"/>
          <w:szCs w:val="24"/>
        </w:rPr>
        <w:t xml:space="preserve"> VEKTRA, KopterWorx, INFODATA, Geomatika Smolčak, Geolux.</w:t>
      </w:r>
    </w:p>
    <w:p w14:paraId="396695F6" w14:textId="59F96932" w:rsidR="00F164DC" w:rsidRDefault="00F164DC" w:rsidP="00850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</w:t>
      </w:r>
      <w:r w:rsidR="005045D7">
        <w:rPr>
          <w:rFonts w:ascii="Times New Roman" w:hAnsi="Times New Roman" w:cs="Times New Roman"/>
          <w:sz w:val="24"/>
          <w:szCs w:val="24"/>
        </w:rPr>
        <w:t>it će se</w:t>
      </w:r>
      <w:r>
        <w:rPr>
          <w:rFonts w:ascii="Times New Roman" w:hAnsi="Times New Roman" w:cs="Times New Roman"/>
          <w:sz w:val="24"/>
          <w:szCs w:val="24"/>
        </w:rPr>
        <w:t xml:space="preserve"> suradnja s europskim i svjetskim institucijama i udruženjima vezanim uz </w:t>
      </w:r>
      <w:r w:rsidR="005045D7">
        <w:rPr>
          <w:rFonts w:ascii="Times New Roman" w:hAnsi="Times New Roman" w:cs="Times New Roman"/>
          <w:sz w:val="24"/>
          <w:szCs w:val="24"/>
        </w:rPr>
        <w:t xml:space="preserve">primjenu geoprostornih tehnologija u definiranim područjima istraživanja. </w:t>
      </w:r>
    </w:p>
    <w:p w14:paraId="40D5BC85" w14:textId="0D2E8027" w:rsidR="00F164DC" w:rsidRDefault="00F164DC" w:rsidP="00504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</w:t>
      </w:r>
      <w:r w:rsidR="005045D7">
        <w:rPr>
          <w:rFonts w:ascii="Times New Roman" w:hAnsi="Times New Roman" w:cs="Times New Roman"/>
          <w:sz w:val="24"/>
          <w:szCs w:val="24"/>
        </w:rPr>
        <w:t>it će se suradnja s udrugama i institucijama koje promi</w:t>
      </w:r>
      <w:r w:rsidR="00D924ED">
        <w:rPr>
          <w:rFonts w:ascii="Times New Roman" w:hAnsi="Times New Roman" w:cs="Times New Roman"/>
          <w:sz w:val="24"/>
          <w:szCs w:val="24"/>
        </w:rPr>
        <w:t>č</w:t>
      </w:r>
      <w:r w:rsidR="005045D7">
        <w:rPr>
          <w:rFonts w:ascii="Times New Roman" w:hAnsi="Times New Roman" w:cs="Times New Roman"/>
          <w:sz w:val="24"/>
          <w:szCs w:val="24"/>
        </w:rPr>
        <w:t>u primjenu geoprostorne tehnologije u sličnim područjima istraživanja.</w:t>
      </w:r>
    </w:p>
    <w:p w14:paraId="6E28CCEC" w14:textId="6FBC6466" w:rsidR="00F164DC" w:rsidRDefault="00F164DC" w:rsidP="00F164DC">
      <w:pPr>
        <w:pStyle w:val="Heading2"/>
        <w:spacing w:after="120"/>
        <w:rPr>
          <w:lang w:val="hr-HR"/>
        </w:rPr>
      </w:pPr>
      <w:bookmarkStart w:id="18" w:name="_Toc140070224"/>
      <w:r>
        <w:rPr>
          <w:lang w:val="hr-HR"/>
        </w:rPr>
        <w:t>8</w:t>
      </w:r>
      <w:r w:rsidRPr="00AD67B9">
        <w:rPr>
          <w:lang w:val="hr-HR"/>
        </w:rPr>
        <w:t xml:space="preserve">. </w:t>
      </w:r>
      <w:r>
        <w:rPr>
          <w:lang w:val="hr-HR"/>
        </w:rPr>
        <w:t>Financiranje Centra</w:t>
      </w:r>
      <w:bookmarkEnd w:id="18"/>
      <w:r>
        <w:rPr>
          <w:lang w:val="hr-HR"/>
        </w:rPr>
        <w:t xml:space="preserve"> </w:t>
      </w:r>
    </w:p>
    <w:p w14:paraId="5F4EB98A" w14:textId="1CE4B6A1" w:rsidR="00F164DC" w:rsidRDefault="00F164DC" w:rsidP="00850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Zadru osigurava radni prostor i osnovne uvjete za rad Centra.</w:t>
      </w:r>
    </w:p>
    <w:p w14:paraId="0D3F0B85" w14:textId="6F15ED25" w:rsidR="00F164DC" w:rsidRDefault="00F164DC" w:rsidP="00850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Znanstvenoistraživački rad Centra financirati će se sredstvima:</w:t>
      </w:r>
    </w:p>
    <w:p w14:paraId="3737A7CB" w14:textId="54A5BFA3" w:rsidR="00F164DC" w:rsidRDefault="00F164DC" w:rsidP="00F164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Sveučilišta u Zadru</w:t>
      </w:r>
    </w:p>
    <w:p w14:paraId="668A7BA1" w14:textId="7B57DD02" w:rsidR="00F164DC" w:rsidRDefault="00F164DC" w:rsidP="00F164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nacionalnih i međunarodnih znanstvenih projekata istraživača uključenih u rad Centra,</w:t>
      </w:r>
    </w:p>
    <w:p w14:paraId="74C68C7C" w14:textId="6D0BAA49" w:rsidR="00F164DC" w:rsidRDefault="00F164DC" w:rsidP="00F164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Ministarstva znanosti i obrazovanja RH,</w:t>
      </w:r>
    </w:p>
    <w:p w14:paraId="73909B31" w14:textId="2EC565DA" w:rsidR="00F164DC" w:rsidRDefault="00F164DC" w:rsidP="00F164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Ministarstva kulture RH,</w:t>
      </w:r>
    </w:p>
    <w:p w14:paraId="65E1307D" w14:textId="7B1EF8B4" w:rsidR="00F164DC" w:rsidRDefault="00F164DC" w:rsidP="00F164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donacijama i pomoćima (Grad Zadar i Zadarska županija, zainteresirane pravne osobe koje bi sufinancirale rad Centra sukladno Zakonu o poreznim olakšicama)</w:t>
      </w:r>
    </w:p>
    <w:p w14:paraId="6E380467" w14:textId="3C786D6C" w:rsidR="00F164DC" w:rsidRDefault="00F164DC" w:rsidP="00F16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A059" w14:textId="79B6678C" w:rsidR="00F164DC" w:rsidRDefault="00F164DC" w:rsidP="00F16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6F491" w14:textId="7521252E" w:rsidR="00F164DC" w:rsidRDefault="00F164DC" w:rsidP="00F16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C751" w14:textId="385C4A3B" w:rsidR="00277C47" w:rsidRDefault="00277C47" w:rsidP="00277C47">
      <w:pPr>
        <w:pStyle w:val="Heading1"/>
        <w:spacing w:line="360" w:lineRule="auto"/>
        <w:jc w:val="center"/>
        <w:rPr>
          <w:lang w:val="hr-HR"/>
        </w:rPr>
      </w:pPr>
      <w:bookmarkStart w:id="19" w:name="_Toc140070225"/>
      <w:r>
        <w:rPr>
          <w:lang w:val="hr-HR"/>
        </w:rPr>
        <w:t xml:space="preserve">OBRAZLOŽENJE </w:t>
      </w:r>
      <w:r w:rsidR="006C5C59">
        <w:rPr>
          <w:lang w:val="hr-HR"/>
        </w:rPr>
        <w:t xml:space="preserve">PRIJEDLOGA ZA OSNIVANJE CENTRA ZA GEOPROSTORNE </w:t>
      </w:r>
      <w:r w:rsidR="006B6FD3">
        <w:rPr>
          <w:lang w:val="hr-HR"/>
        </w:rPr>
        <w:t>TEHNOLOGIJE</w:t>
      </w:r>
      <w:bookmarkEnd w:id="19"/>
    </w:p>
    <w:p w14:paraId="139C52FE" w14:textId="6F28A8B9" w:rsidR="00F164DC" w:rsidRPr="000C3915" w:rsidRDefault="00F164DC" w:rsidP="00F164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5DDA1DE" w14:textId="623355BC" w:rsidR="00F164DC" w:rsidRDefault="006C5C59" w:rsidP="004B6051">
      <w:pPr>
        <w:pStyle w:val="Heading2"/>
        <w:spacing w:after="160"/>
        <w:rPr>
          <w:lang w:val="hr-HR"/>
        </w:rPr>
      </w:pPr>
      <w:bookmarkStart w:id="20" w:name="_Toc140070226"/>
      <w:r w:rsidRPr="005D797F">
        <w:rPr>
          <w:lang w:val="hr-HR"/>
        </w:rPr>
        <w:t xml:space="preserve">1. </w:t>
      </w:r>
      <w:r>
        <w:rPr>
          <w:lang w:val="hr-HR"/>
        </w:rPr>
        <w:t>Usklađenost s nacionalnim i sveučilišnim strateškim dokumentima</w:t>
      </w:r>
      <w:bookmarkEnd w:id="20"/>
    </w:p>
    <w:p w14:paraId="466AEB9B" w14:textId="77777777" w:rsidR="004B6051" w:rsidRDefault="00922235" w:rsidP="004B60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Primjena novih, suvremenih znanja i tehnologija prioritetno je područje u digitalnoj tranziciji Hrvatske. Stoga stjecanje znanja i njegova produktivna primjena u sustavu znanosti i tehnologija predstavlja osnovni izazov konkurentnog gospodarstva i društva u uvjetima globalizacije. Da „Hrvatska treba iskoristiti snagu digitalnih tehnologija, koje, ako se njima pravilno upravlja, omogućuju stvaranje klimatski neutralnog, resursno učinkovitog te otpornog gospodarstva i društva“ navodi se i u </w:t>
      </w:r>
      <w:r w:rsidRPr="000C39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Strategiji digitalne Hrvatske za razdoblje do 2032, 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>kojoj je jedan od ciljeva podizanje digitalnih kompetencija u svim segmentima hrvatskog društva.</w:t>
      </w:r>
      <w:r w:rsidRPr="000C39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14:paraId="3CA4440C" w14:textId="50620849" w:rsidR="00922235" w:rsidRPr="004B6051" w:rsidRDefault="00922235" w:rsidP="004B60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>Geoprostorne tehnologije primjenjuju se u brojnim djelatnostima: geografiji, ekologiji, poljoprivredi, šumarstvu, pomorstvu, turizmu, astronomiji, zdravstvu, upravljanju vodnim rizicima, upravljanju kriznim situacijama  i sl.</w:t>
      </w:r>
      <w:r w:rsidR="00D924ED">
        <w:rPr>
          <w:rFonts w:ascii="Times New Roman" w:hAnsi="Times New Roman" w:cs="Times New Roman"/>
          <w:sz w:val="24"/>
          <w:szCs w:val="24"/>
          <w:lang w:val="hr-HR"/>
        </w:rPr>
        <w:t xml:space="preserve"> Zfho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bog toga njihova važnost u kvaliteti visokog obrazovanja vodi kompetencijama usklađenim s potrebama privatnog i javnog sektora. </w:t>
      </w:r>
      <w:r>
        <w:rPr>
          <w:rFonts w:ascii="Times New Roman" w:hAnsi="Times New Roman" w:cs="Times New Roman"/>
          <w:sz w:val="24"/>
          <w:szCs w:val="24"/>
        </w:rPr>
        <w:t xml:space="preserve">Kvaliteta visokog obrazovanja i usklađivanje s potrebama gospodarstva, pojedinca i društva u cjelini jedan je od podciljeva (4.3 Unaprjeđenje povezanosti i suradnja znanstvene i visokoobrazovane zajednice s inovativnim gospodarstvom i društvom u cjelini) međunarodnog konkurentnog sustava znanosti u </w:t>
      </w:r>
      <w:r w:rsidRPr="00072E36">
        <w:rPr>
          <w:rFonts w:ascii="Times New Roman" w:hAnsi="Times New Roman" w:cs="Times New Roman"/>
          <w:i/>
          <w:sz w:val="24"/>
          <w:szCs w:val="24"/>
        </w:rPr>
        <w:t xml:space="preserve">Strateškom planu Ministarstva znanosti i obrazovanja RH za razdoblje 2020-2022. </w:t>
      </w:r>
      <w:r>
        <w:rPr>
          <w:rFonts w:ascii="Times New Roman" w:hAnsi="Times New Roman" w:cs="Times New Roman"/>
          <w:sz w:val="24"/>
          <w:szCs w:val="24"/>
        </w:rPr>
        <w:t xml:space="preserve">Budući da je osnovna prednost geoprostornih tehnologija mogućnost brzog prikupljanja velikih količina prostornih podataka potrebnih navedenim djelatnostima, kao i znanstvenim istraživanjima i podučavanjima u velikom broju sveučilišnih odjela, potrebno je osigurati dobru infrastrukturu koja je preduvjet za praktični rad. Ulaganje u istraživačko-tehnološku infrastrukturu na STEM  i ICT područjima je jedan od strateških ciljeva (cilj 4. Razvijene digitalne kompetencije za život i rad u digitalno doba) naveden u </w:t>
      </w:r>
      <w:r w:rsidRPr="005F7F41">
        <w:rPr>
          <w:rFonts w:ascii="Times New Roman" w:hAnsi="Times New Roman" w:cs="Times New Roman"/>
          <w:i/>
          <w:sz w:val="24"/>
          <w:szCs w:val="24"/>
        </w:rPr>
        <w:t>Strategiji digitalne Hrvatske z</w:t>
      </w:r>
      <w:r>
        <w:rPr>
          <w:rFonts w:ascii="Times New Roman" w:hAnsi="Times New Roman" w:cs="Times New Roman"/>
          <w:i/>
          <w:sz w:val="24"/>
          <w:szCs w:val="24"/>
        </w:rPr>
        <w:t>a razdoblje do 2032</w:t>
      </w:r>
      <w:r w:rsidR="00BD5208">
        <w:rPr>
          <w:rFonts w:ascii="Times New Roman" w:hAnsi="Times New Roman" w:cs="Times New Roman"/>
          <w:i/>
          <w:sz w:val="24"/>
          <w:szCs w:val="24"/>
        </w:rPr>
        <w:t xml:space="preserve"> i Nacionalnom planu oporavka i otpornosti 2021-2026 (NPOO),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213">
        <w:rPr>
          <w:rFonts w:ascii="Times New Roman" w:hAnsi="Times New Roman" w:cs="Times New Roman"/>
          <w:sz w:val="24"/>
          <w:szCs w:val="24"/>
        </w:rPr>
        <w:t>a „poticajno okruženje za održive inovacijske i znanstveno-tehnološke aktivnosti</w:t>
      </w:r>
      <w:r>
        <w:rPr>
          <w:rFonts w:ascii="Times New Roman" w:hAnsi="Times New Roman" w:cs="Times New Roman"/>
          <w:sz w:val="24"/>
          <w:szCs w:val="24"/>
        </w:rPr>
        <w:t xml:space="preserve"> koje će omogućiti i promicati ulaganja u razvojne projekte sa značajnim utjecajem na gospodarsku i društvenu dobrobit“ navodi se kao segment strateškog cilja </w:t>
      </w:r>
      <w:r w:rsidRPr="00CC1893">
        <w:rPr>
          <w:rFonts w:ascii="Times New Roman" w:hAnsi="Times New Roman" w:cs="Times New Roman"/>
          <w:i/>
          <w:sz w:val="24"/>
          <w:szCs w:val="24"/>
        </w:rPr>
        <w:t>Unaprjeđenje visokog obrazovanja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D3A12">
        <w:rPr>
          <w:rFonts w:ascii="Times New Roman" w:hAnsi="Times New Roman" w:cs="Times New Roman"/>
          <w:i/>
          <w:sz w:val="24"/>
          <w:szCs w:val="24"/>
        </w:rPr>
        <w:t>Nacionalnoj razvojnoj strategiji Republike Hrvatske do 2030.</w:t>
      </w:r>
      <w:r>
        <w:rPr>
          <w:rFonts w:ascii="Times New Roman" w:hAnsi="Times New Roman" w:cs="Times New Roman"/>
          <w:sz w:val="24"/>
          <w:szCs w:val="24"/>
        </w:rPr>
        <w:t xml:space="preserve"> Prema toj </w:t>
      </w:r>
      <w:r w:rsidRPr="007E0250">
        <w:rPr>
          <w:rFonts w:ascii="Times New Roman" w:hAnsi="Times New Roman" w:cs="Times New Roman"/>
          <w:i/>
          <w:sz w:val="24"/>
          <w:szCs w:val="24"/>
        </w:rPr>
        <w:t>Strategiji</w:t>
      </w:r>
      <w:r>
        <w:rPr>
          <w:rFonts w:ascii="Times New Roman" w:hAnsi="Times New Roman" w:cs="Times New Roman"/>
          <w:sz w:val="24"/>
          <w:szCs w:val="24"/>
        </w:rPr>
        <w:t xml:space="preserve"> će se osigurati veća potpora interdisciplinarnim istraživanjima s posebnim naglaskom na poticanje stjecanja relevantnih vještina kroz praktični rad i stručnu praksu kao dio studijskih programa. Sukladno tome, u </w:t>
      </w:r>
      <w:r w:rsidRPr="00961A6B">
        <w:rPr>
          <w:rFonts w:ascii="Times New Roman" w:hAnsi="Times New Roman" w:cs="Times New Roman"/>
          <w:i/>
          <w:sz w:val="24"/>
          <w:szCs w:val="24"/>
        </w:rPr>
        <w:t>Nacionalnim smjernicama za transfer tehnologije i znanja</w:t>
      </w:r>
      <w:r>
        <w:rPr>
          <w:rFonts w:ascii="Times New Roman" w:hAnsi="Times New Roman" w:cs="Times New Roman"/>
          <w:sz w:val="24"/>
          <w:szCs w:val="24"/>
        </w:rPr>
        <w:t xml:space="preserve"> (MZO, 2022) kao jedna od preporuka ističe se </w:t>
      </w:r>
      <w:r w:rsidR="001233A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mapiranje</w:t>
      </w:r>
      <w:r w:rsidR="001233A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stručnosti i specijalizirane opreme te se naglašava važnost interne stručnosti i kapaciteta javne istraživačke organizacije s ciljem usklađivanja s prilikama za ugovorna istraživanja. Sukladno navedenim smjernicama u nacionalnim strateškim dokumentima, ciljevi, zadatci i vizija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u skladu su s preporukama.</w:t>
      </w:r>
    </w:p>
    <w:p w14:paraId="04D341DA" w14:textId="73160CC6" w:rsidR="00922235" w:rsidRDefault="00922235" w:rsidP="004B6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Sveučilište u Zadru u </w:t>
      </w:r>
      <w:r w:rsidRPr="007E0250">
        <w:rPr>
          <w:rFonts w:ascii="Times New Roman" w:hAnsi="Times New Roman" w:cs="Times New Roman"/>
          <w:i/>
          <w:sz w:val="24"/>
          <w:szCs w:val="24"/>
        </w:rPr>
        <w:t>Strategiji razvoja Sveučilišta u Zadru od 2017. do 2022</w:t>
      </w:r>
      <w:r>
        <w:rPr>
          <w:rFonts w:ascii="Times New Roman" w:hAnsi="Times New Roman" w:cs="Times New Roman"/>
          <w:sz w:val="24"/>
          <w:szCs w:val="24"/>
        </w:rPr>
        <w:t xml:space="preserve">. ističe četiri glavna strateška cilja, i to (1) unaprjeđenje uvjeta rada studenata i djelatnika Sveučilišta, (2) jačanje kadrovske strukture Sveučilišta, (3) implementaciju inovativnih procesa na Sveučilištu te (4) internacionalizaciju Sveučilišta. Potreba za osnivanjem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proizlazi iz nastojanja da se (1) unaprijede uvjeti za provedbu istraživanja primjenom geoprostornih tehnologija u znanstvenim istraživanjima, (2) da se unaprijedi upotreba ljudskih resursa i znanstvene opreme, (3) da se unaprijedi komunikacija između studenata, znanstvenika i stručnjaka s ciljem međusobnog umrežavanja, (4) da se postigne jačanje komercijalnih aktivnosti i suradnja s gospodarstvom, (5) da se pruži podrška istraživanjima i podučavanjima svim sveučilišnim odjelima koji su povezani s geoprostornim tehnologijama i metodama te (6) da se pruži podrška svim istraživačkim projektima koji uključuju prikupljanje prostornih podataka, obradu, analizu i prostornu vizualizaciji, izradu web karata, zračna snimanja, kartiranje i sl, a sve s ciljem generiranja novih metodoloških pristupa i alata i ostvarenja sinergije znanja, ljudskog kapitala i izvora financiranja. </w:t>
      </w:r>
    </w:p>
    <w:p w14:paraId="3791F23B" w14:textId="2B3DCE17" w:rsidR="00922235" w:rsidRDefault="00922235" w:rsidP="004B6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51D4B">
        <w:rPr>
          <w:rFonts w:ascii="Times New Roman" w:hAnsi="Times New Roman" w:cs="Times New Roman"/>
          <w:i/>
          <w:sz w:val="24"/>
          <w:szCs w:val="24"/>
        </w:rPr>
        <w:t>Strategiji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50">
        <w:rPr>
          <w:rFonts w:ascii="Times New Roman" w:hAnsi="Times New Roman" w:cs="Times New Roman"/>
          <w:i/>
          <w:sz w:val="24"/>
          <w:szCs w:val="24"/>
        </w:rPr>
        <w:t>razvoja Sveučilišta u Zadru od 2017. do 2022</w:t>
      </w:r>
      <w:r>
        <w:rPr>
          <w:rFonts w:ascii="Times New Roman" w:hAnsi="Times New Roman" w:cs="Times New Roman"/>
          <w:sz w:val="24"/>
          <w:szCs w:val="24"/>
        </w:rPr>
        <w:t>. navodi se da je „</w:t>
      </w:r>
      <w:r w:rsidRPr="00A4325C">
        <w:rPr>
          <w:rFonts w:ascii="Times New Roman" w:hAnsi="Times New Roman" w:cs="Times New Roman"/>
          <w:sz w:val="24"/>
          <w:szCs w:val="24"/>
        </w:rPr>
        <w:t xml:space="preserve">u ukupnom broju prijavljenih projekata najviše projekata prijavljeno u humanističkom području znanosti, a slijede STEM i interdisciplinarno područje te društvene znanosti“. </w:t>
      </w:r>
      <w:r>
        <w:rPr>
          <w:rFonts w:ascii="Times New Roman" w:hAnsi="Times New Roman" w:cs="Times New Roman"/>
          <w:sz w:val="24"/>
          <w:szCs w:val="24"/>
        </w:rPr>
        <w:t xml:space="preserve">Slijedom navedenog Centar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pružat će podršku vezanu za geoprostorne tehnologije u prijavi istraživačkih projekata sveučilišnim sastavnicama koje će za to imati potrebu, a budući da kod izračuna omjera prijavljenih i odobrenih projektnih prijedloga prednjače STEM i interdisciplinarna područja znanosti, ovakva će se praksa nastojati nastaviti. Time će se pridonijeti ostvarenju strateškog cilja 3. Implementacija inovativnih procesa na Sveučilištu čiji je cilj </w:t>
      </w:r>
      <w:r w:rsidRPr="00DC0513">
        <w:rPr>
          <w:rFonts w:ascii="Times New Roman" w:hAnsi="Times New Roman" w:cs="Times New Roman"/>
          <w:sz w:val="24"/>
          <w:szCs w:val="24"/>
        </w:rPr>
        <w:t>„kvalitetnija koordinacija međuodjelne suradnje pri planiranju i provedbi kompetitivnih z</w:t>
      </w:r>
      <w:r>
        <w:rPr>
          <w:rFonts w:ascii="Times New Roman" w:hAnsi="Times New Roman" w:cs="Times New Roman"/>
          <w:sz w:val="24"/>
          <w:szCs w:val="24"/>
        </w:rPr>
        <w:t>nanstvenih i stručnih projekata te implementacija inovativnih koncepata financiranja</w:t>
      </w:r>
      <w:r w:rsidRPr="00DC0513">
        <w:rPr>
          <w:rFonts w:ascii="Times New Roman" w:hAnsi="Times New Roman" w:cs="Times New Roman"/>
          <w:sz w:val="24"/>
          <w:szCs w:val="24"/>
        </w:rPr>
        <w:t>“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Budući da su </w:t>
      </w:r>
      <w:r w:rsidRPr="00A4325C">
        <w:rPr>
          <w:rFonts w:ascii="Times New Roman" w:hAnsi="Times New Roman" w:cs="Times New Roman"/>
          <w:sz w:val="24"/>
          <w:szCs w:val="24"/>
        </w:rPr>
        <w:t xml:space="preserve">rezultati istraživanja fokusnih skupina, održanih s pročelnicima sveučilišnih sastavnica i vanjskim dionicima za potrebe izrade </w:t>
      </w:r>
      <w:r w:rsidRPr="00A4325C">
        <w:rPr>
          <w:rFonts w:ascii="Times New Roman" w:hAnsi="Times New Roman" w:cs="Times New Roman"/>
          <w:i/>
          <w:sz w:val="24"/>
          <w:szCs w:val="24"/>
        </w:rPr>
        <w:t>Strategije Sveučilišta u Zadru 2017. – 2022</w:t>
      </w:r>
      <w:r w:rsidRPr="00A4325C">
        <w:rPr>
          <w:rFonts w:ascii="Times New Roman" w:hAnsi="Times New Roman" w:cs="Times New Roman"/>
          <w:sz w:val="24"/>
          <w:szCs w:val="24"/>
        </w:rPr>
        <w:t>., ukazali na potrebu veće suradnje s lokalnom, ali i međunarodnom zajednicom u provedbi specifičnih istraživanja te znanstvenih i stručnih projekata kroz Ce</w:t>
      </w:r>
      <w:r>
        <w:rPr>
          <w:rFonts w:ascii="Times New Roman" w:hAnsi="Times New Roman" w:cs="Times New Roman"/>
          <w:sz w:val="24"/>
          <w:szCs w:val="24"/>
        </w:rPr>
        <w:t xml:space="preserve">ntar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 w:rsidRPr="00A4325C">
        <w:rPr>
          <w:rFonts w:ascii="Times New Roman" w:hAnsi="Times New Roman" w:cs="Times New Roman"/>
          <w:sz w:val="24"/>
          <w:szCs w:val="24"/>
        </w:rPr>
        <w:t xml:space="preserve"> takva će se vrsta suradnje nastojati unaprijediti.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BF51FF">
        <w:rPr>
          <w:rFonts w:ascii="Times New Roman" w:hAnsi="Times New Roman" w:cs="Times New Roman"/>
          <w:sz w:val="24"/>
          <w:szCs w:val="24"/>
        </w:rPr>
        <w:t>Znanstvenici Sveučilišta u Zadru sudjelovali su u brojnim aktivnostima popularizacije znanosti te su s ukupno 509 različitih aktivnosti pridonijeli promociji znanosti i znanstvenog djelovanja</w:t>
      </w:r>
      <w:r>
        <w:rPr>
          <w:rFonts w:ascii="Times New Roman" w:hAnsi="Times New Roman" w:cs="Times New Roman"/>
          <w:sz w:val="24"/>
          <w:szCs w:val="24"/>
        </w:rPr>
        <w:t xml:space="preserve">“ navodi se u </w:t>
      </w:r>
      <w:r>
        <w:rPr>
          <w:rFonts w:ascii="Times New Roman" w:hAnsi="Times New Roman" w:cs="Times New Roman"/>
          <w:i/>
          <w:sz w:val="24"/>
          <w:szCs w:val="24"/>
        </w:rPr>
        <w:t>Strategiji</w:t>
      </w:r>
      <w:r w:rsidRPr="00A4325C">
        <w:rPr>
          <w:rFonts w:ascii="Times New Roman" w:hAnsi="Times New Roman" w:cs="Times New Roman"/>
          <w:i/>
          <w:sz w:val="24"/>
          <w:szCs w:val="24"/>
        </w:rPr>
        <w:t xml:space="preserve"> Sveučilišta u Zadru 2017. – 2022</w:t>
      </w:r>
      <w:r>
        <w:rPr>
          <w:rFonts w:ascii="Times New Roman" w:hAnsi="Times New Roman" w:cs="Times New Roman"/>
          <w:sz w:val="24"/>
          <w:szCs w:val="24"/>
        </w:rPr>
        <w:t xml:space="preserve">. U aktivnost popularizacije znanosti uključit će se i Centar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koji će, osim popularizacije različitih područja znanosti, nastojati educirati javnost kroz rezultate provedenih istraživanja. Budući da „dio znanstvenih istraživanja pojedini odjeli provode u suradnji </w:t>
      </w:r>
      <w:r w:rsidRPr="009B7C16">
        <w:rPr>
          <w:rFonts w:ascii="Times New Roman" w:hAnsi="Times New Roman" w:cs="Times New Roman"/>
          <w:sz w:val="24"/>
          <w:szCs w:val="24"/>
        </w:rPr>
        <w:t>s partnerima iz znanstveno-istraživačkih institucija i gospodarskim subjektima, domaćim i inozemnim,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7C16">
        <w:rPr>
          <w:rFonts w:ascii="Times New Roman" w:hAnsi="Times New Roman" w:cs="Times New Roman"/>
          <w:sz w:val="24"/>
          <w:szCs w:val="24"/>
        </w:rPr>
        <w:t xml:space="preserve"> ova će se praksa primjenjivati i u Centru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s ciljem postizanja što višeg standarda znanstveno-istraživačkog rada i osposobljavanja visokokvalificiranih stručnjaka. Na temelju afirmiranog znanstvenog kadra, zadaća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bit će i poticanje u kreiranju nastavnih sadržaja za studente i poslijediplomante Sveučilišta u Zadru, kao i za studente u dolaznoj mobilnosti, te ostvarenje veće pokretljivosti i međunarodne suradnje znanstvenika iz područja geoprostornih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69773" w14:textId="09818DE1" w:rsidR="00922235" w:rsidRDefault="00922235" w:rsidP="004B6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35">
        <w:rPr>
          <w:rFonts w:ascii="Times New Roman" w:hAnsi="Times New Roman" w:cs="Times New Roman"/>
          <w:i/>
          <w:sz w:val="24"/>
          <w:szCs w:val="24"/>
        </w:rPr>
        <w:t>Strateškim programom znanstvenih istraživanja u području biomedicine i zdravstva, biotehničkih, interdisciplinarnih, prirodnih i tehničkih znanosti</w:t>
      </w:r>
      <w:r>
        <w:rPr>
          <w:rFonts w:ascii="Times New Roman" w:hAnsi="Times New Roman" w:cs="Times New Roman"/>
          <w:sz w:val="24"/>
          <w:szCs w:val="24"/>
        </w:rPr>
        <w:t xml:space="preserve"> Sveučilišta u Zadru iskazani su strateški ciljevi koji obuhvaćaju (C1.) povećanje istraživačke aktivnosti, (C2.) podizanje kvalitete istraživanja, (C3.) snažnije uključivanje u međunarodnu znanstvenu zajednicu, (C4.) jačanje suradnje s gospodarstvom, javnim sektorom i lokalnom zajednicom te (C5.) pokretanje novih poslijediplomskih studija. Navedeni strateški ciljevi ugrađeni su u predložene zadatke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čime se pridonosi unaprjeđenju kvalitete i relevantnosti znanstvenih istraživanja. U navedenom programu navodi se 19 tema u interdisciplinarnom području znanosti koje će se istraživati na Sveučilištu, a Centar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svojim aktivnostima može povećati broj istih. </w:t>
      </w:r>
      <w:r w:rsidRPr="004B719B">
        <w:rPr>
          <w:rFonts w:ascii="Times New Roman" w:hAnsi="Times New Roman" w:cs="Times New Roman"/>
          <w:sz w:val="24"/>
          <w:szCs w:val="24"/>
        </w:rPr>
        <w:t xml:space="preserve">Vizija Sveučilišta u Zadru glasi da je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19B">
        <w:rPr>
          <w:rFonts w:ascii="Times New Roman" w:hAnsi="Times New Roman" w:cs="Times New Roman"/>
          <w:sz w:val="24"/>
          <w:szCs w:val="24"/>
        </w:rPr>
        <w:t>Sveučilište generator znanja i pokretač inovativnih promjena zasnovanih na potrebama društva te načelu jednakih mogućnosti, društveno odgovornog ponašanja i visokih etičkih standarda</w:t>
      </w:r>
      <w:r>
        <w:rPr>
          <w:rFonts w:ascii="Times New Roman" w:hAnsi="Times New Roman" w:cs="Times New Roman"/>
          <w:sz w:val="24"/>
          <w:szCs w:val="24"/>
        </w:rPr>
        <w:t xml:space="preserve">“, a ciljevi i zadatci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u skladu su s navedenim.</w:t>
      </w:r>
    </w:p>
    <w:p w14:paraId="18ED04B3" w14:textId="163AEDB1" w:rsidR="00922235" w:rsidRDefault="00922235" w:rsidP="004B60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okupljao bi djelatnike koji su u nastavi angažirani na različitim odjelima s ciljem provođenja multidisciplinarnih istraživanja na lokalnoj, nacionalnoj i internacionalnoj razini. Iz naved</w:t>
      </w:r>
      <w:r w:rsidR="004B60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noga je jasno da je osnivanje Centra za geoprostorne </w:t>
      </w:r>
      <w:r w:rsidR="006B6FD3" w:rsidRPr="006B6FD3">
        <w:rPr>
          <w:rFonts w:ascii="Times New Roman" w:hAnsi="Times New Roman" w:cs="Times New Roman"/>
          <w:sz w:val="24"/>
          <w:szCs w:val="24"/>
        </w:rPr>
        <w:t>tehnologije</w:t>
      </w:r>
      <w:r>
        <w:rPr>
          <w:rFonts w:ascii="Times New Roman" w:hAnsi="Times New Roman" w:cs="Times New Roman"/>
          <w:sz w:val="24"/>
          <w:szCs w:val="24"/>
        </w:rPr>
        <w:t xml:space="preserve"> usklađeno s nacionalnim i sveučilišnim strateškim dokumentima, da se oslanja na tradiciju istraživanja u interdisciplinarnim znanostima te da svojim ciljevima i zadatcima pridonosi kvaliteti i međunarodnoj konkurentnosti interdisciplinarnih istraživanja, kvaliteti nastavnog obrazovnog procesa i teži ka objedinjavanju znanstveno-istraživačkih resursa u pripremi i provođenju projekata i suradnji s različitim društvenim i gospodarskim dionicima.</w:t>
      </w:r>
    </w:p>
    <w:p w14:paraId="0A457CD7" w14:textId="60F17E0F" w:rsidR="00922235" w:rsidRPr="001F49CD" w:rsidRDefault="006C5C59" w:rsidP="004B6051">
      <w:pPr>
        <w:pStyle w:val="Heading2"/>
        <w:spacing w:after="160"/>
        <w:rPr>
          <w:lang w:val="hr-HR"/>
        </w:rPr>
      </w:pPr>
      <w:bookmarkStart w:id="21" w:name="_Toc140070227"/>
      <w:r>
        <w:rPr>
          <w:lang w:val="hr-HR"/>
        </w:rPr>
        <w:t>2. Geoprostorne tehnologije – stanja istraživanja i istraživački potencijali</w:t>
      </w:r>
      <w:bookmarkEnd w:id="21"/>
    </w:p>
    <w:p w14:paraId="76444808" w14:textId="634EAD05" w:rsidR="009E3573" w:rsidRDefault="00922235" w:rsidP="004B6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Geoprostorne tehnologije (engl. </w:t>
      </w:r>
      <w:r w:rsidR="001F49CD">
        <w:rPr>
          <w:rFonts w:ascii="Times New Roman" w:hAnsi="Times New Roman" w:cs="Times New Roman"/>
          <w:i/>
          <w:iCs/>
          <w:sz w:val="24"/>
          <w:szCs w:val="24"/>
          <w:lang w:val="hr-HR"/>
        </w:rPr>
        <w:t>g</w:t>
      </w:r>
      <w:r w:rsidRPr="00EB4C5C">
        <w:rPr>
          <w:rFonts w:ascii="Times New Roman" w:hAnsi="Times New Roman" w:cs="Times New Roman"/>
          <w:i/>
          <w:iCs/>
          <w:sz w:val="24"/>
          <w:szCs w:val="24"/>
          <w:lang w:val="hr-HR"/>
        </w:rPr>
        <w:t>eospatial technology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 GST) 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označavaju </w:t>
      </w:r>
      <w:r>
        <w:rPr>
          <w:rFonts w:ascii="Times New Roman" w:hAnsi="Times New Roman" w:cs="Times New Roman"/>
          <w:sz w:val="24"/>
          <w:szCs w:val="24"/>
          <w:lang w:val="hr-HR"/>
        </w:rPr>
        <w:t>pojam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 koji se koristi za opisivanje širokog spektra senzora, </w:t>
      </w:r>
      <w:r>
        <w:rPr>
          <w:rFonts w:ascii="Times New Roman" w:hAnsi="Times New Roman" w:cs="Times New Roman"/>
          <w:sz w:val="24"/>
          <w:szCs w:val="24"/>
          <w:lang w:val="hr-HR"/>
        </w:rPr>
        <w:t>programa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, alata i metoda koji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služe 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>kartiranju i analiz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emljine površine.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>redstavljaju skup metoda, tehnika i procedura koji omogućuju modeliranje složenih procesa i oblika u različitim razinama detaljnosti ovisno o svrsi istraživanja. GST obuhvaća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geografske informacijske sustave (GIS),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metode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daljinskih istraživanja (engl. </w:t>
      </w:r>
      <w:r w:rsidRPr="001F49CD">
        <w:rPr>
          <w:rFonts w:ascii="Times New Roman" w:hAnsi="Times New Roman" w:cs="Times New Roman"/>
          <w:i/>
          <w:iCs/>
          <w:sz w:val="24"/>
          <w:szCs w:val="24"/>
          <w:lang w:val="hr-HR"/>
        </w:rPr>
        <w:t>remote sensing</w:t>
      </w:r>
      <w:r w:rsidR="001F49C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- 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>RS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>lobaln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 xml:space="preserve"> navigacijsk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 xml:space="preserve"> satelitsk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 xml:space="preserve"> sustav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49CD" w:rsidRPr="001F49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(engl. </w:t>
      </w:r>
      <w:r w:rsidRPr="001F49CD">
        <w:rPr>
          <w:rFonts w:ascii="Times New Roman" w:hAnsi="Times New Roman" w:cs="Times New Roman"/>
          <w:i/>
          <w:iCs/>
          <w:sz w:val="24"/>
          <w:szCs w:val="24"/>
          <w:lang w:val="hr-HR"/>
        </w:rPr>
        <w:t>global positioning system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- G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NS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>S)</w:t>
      </w:r>
      <w:r w:rsidR="001233A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ostale srodne tehnologije</w:t>
      </w:r>
      <w:r w:rsidR="001233AD">
        <w:rPr>
          <w:rFonts w:ascii="Times New Roman" w:hAnsi="Times New Roman" w:cs="Times New Roman"/>
          <w:sz w:val="24"/>
          <w:szCs w:val="24"/>
          <w:lang w:val="hr-HR"/>
        </w:rPr>
        <w:t xml:space="preserve"> te statistiku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>jihovo povezivanje omogućava prikupljanje širokog spektra podataka o procesima i pojavama koje nas okružuju.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mogućavaju generiranje novih metodoloških pristupa i alata 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>s ciljem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bolje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razumijevanj</w:t>
      </w:r>
      <w:r w:rsidR="0033614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prostora. 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U kontekstu upravljanja prostorom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primjena geoprostornih tehnologija 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>je izuzetno bitna jer se smatra nepristranom, učinkovitom, u nekim slučajevima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>neinvazivnom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36D35">
        <w:rPr>
          <w:rFonts w:ascii="Times New Roman" w:hAnsi="Times New Roman" w:cs="Times New Roman"/>
          <w:sz w:val="24"/>
          <w:szCs w:val="24"/>
          <w:lang w:val="hr-HR"/>
        </w:rPr>
        <w:t xml:space="preserve"> kvantitativnom metodom ekološkog praćenja, primjenjivom na različitim prostorno-vremenskim mjerilima. 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>Osnovna prednost ove tehnologije je mogućnost brzog prikupljanja velike količine prostornih podataka uz prihvatljive troškove.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Primjena GST-a je vrlo široka, a obuhvaća brojna područja u kojima je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prostorna komponenta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bitan aspekt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 istraživanja. Osim geografije,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 xml:space="preserve">brojne druge društvene, humanističke interdisciplinarne, prirodne i tehničke 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>znanosti sve više implementiraju GST u svoj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 xml:space="preserve"> znanstvenoistraživački rad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. Također,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geoprostorne tehnologije su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 primjenj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ive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 u različitim djelatnostima kao što su šumarstvo, upravljanje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rizicima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, zdravstvo, vatrogastvo, upravljanje vodnim resursima, upravljanje obalnim područjima, turizam i druge. </w:t>
      </w:r>
      <w:r w:rsidR="009E357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 xml:space="preserve"> svijetu se sve više naglašava potreba za interdisciplinarnim pristupom zasnovanom na suradnji, projektima, timskom radu i komunikaciji, pri čemu geografija ima središnju ulogu kao tradicionalno interdisciplinarna znanost koja intenzivno primjenjuje GST.</w:t>
      </w:r>
    </w:p>
    <w:p w14:paraId="1D3DE8BC" w14:textId="04FDE4DE" w:rsidR="009E3573" w:rsidRDefault="0004364A" w:rsidP="004B6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Vodeće obrazovne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ostale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institucije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svijetu su prepoznal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važnost primjene suvremenih geoprostornih tehnologija u različitim znanstvenim područjima, edukaciji i promociji znanosti. Osnovani su brojni 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>laboratoriji i centri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Geospatial Analysis Center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(Miami University), </w:t>
      </w:r>
      <w:r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Center for Geographic Analysis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(Harvard University), </w:t>
      </w:r>
      <w:r w:rsidR="00854F7E"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Center for Spatial Information Science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 xml:space="preserve"> (The University of Tokio), </w:t>
      </w:r>
      <w:r w:rsidR="00854F7E" w:rsidRPr="00854F7E">
        <w:rPr>
          <w:rFonts w:ascii="Times New Roman" w:hAnsi="Times New Roman" w:cs="Times New Roman"/>
          <w:sz w:val="24"/>
          <w:szCs w:val="24"/>
          <w:lang w:val="hr-HR"/>
        </w:rPr>
        <w:t xml:space="preserve">Joint Center for GIS and Spatial Analysis 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54F7E"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University of Cincinnati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Center for Geospatial Analytics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04364A">
        <w:rPr>
          <w:rFonts w:ascii="Times New Roman" w:hAnsi="Times New Roman" w:cs="Times New Roman"/>
          <w:sz w:val="24"/>
          <w:szCs w:val="24"/>
          <w:lang w:val="hr-HR"/>
        </w:rPr>
        <w:t>North Carolina State University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Stanford Geospatial Center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(S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anford University), </w:t>
      </w:r>
      <w:r w:rsidRPr="00854F7E">
        <w:rPr>
          <w:rFonts w:ascii="Times New Roman" w:hAnsi="Times New Roman" w:cs="Times New Roman"/>
          <w:i/>
          <w:iCs/>
          <w:sz w:val="24"/>
          <w:szCs w:val="24"/>
          <w:lang w:val="hr-HR"/>
        </w:rPr>
        <w:t>OECD Laboratory for Geospatial Analysis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(OECD)</w:t>
      </w:r>
      <w:r w:rsidR="009E357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E3573" w:rsidRPr="009E3573">
        <w:rPr>
          <w:rFonts w:ascii="Times New Roman" w:hAnsi="Times New Roman" w:cs="Times New Roman"/>
          <w:sz w:val="24"/>
          <w:szCs w:val="24"/>
          <w:lang w:val="hr-HR"/>
        </w:rPr>
        <w:t>Geospatial Analysis Lab</w:t>
      </w:r>
      <w:r w:rsidR="009E35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3573">
        <w:rPr>
          <w:rFonts w:asciiTheme="majorBidi" w:hAnsiTheme="majorBidi" w:cstheme="majorBidi"/>
          <w:sz w:val="24"/>
          <w:szCs w:val="24"/>
          <w:lang w:val="hr-HR"/>
        </w:rPr>
        <w:t>(</w:t>
      </w:r>
      <w:r w:rsidR="009E3573" w:rsidRPr="00D83CF9">
        <w:rPr>
          <w:rFonts w:asciiTheme="majorBidi" w:hAnsiTheme="majorBidi" w:cstheme="majorBidi"/>
          <w:i/>
          <w:iCs/>
          <w:sz w:val="24"/>
          <w:szCs w:val="24"/>
          <w:lang w:val="hr-HR"/>
        </w:rPr>
        <w:t>University of San Francisco</w:t>
      </w:r>
      <w:r w:rsidR="009E3573">
        <w:rPr>
          <w:rFonts w:asciiTheme="majorBidi" w:hAnsiTheme="majorBidi" w:cstheme="majorBidi"/>
          <w:sz w:val="24"/>
          <w:szCs w:val="24"/>
          <w:lang w:val="hr-HR"/>
        </w:rPr>
        <w:t>)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="00705DEB" w:rsidRPr="00705DEB">
        <w:rPr>
          <w:rFonts w:asciiTheme="majorBidi" w:hAnsiTheme="majorBidi" w:cstheme="majorBidi"/>
          <w:sz w:val="24"/>
          <w:szCs w:val="24"/>
          <w:lang w:val="hr-HR"/>
        </w:rPr>
        <w:t>Geospatial Laboratory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 xml:space="preserve"> (</w:t>
      </w:r>
      <w:r w:rsidR="00705DEB" w:rsidRPr="00705DEB">
        <w:rPr>
          <w:rFonts w:asciiTheme="majorBidi" w:hAnsiTheme="majorBidi" w:cstheme="majorBidi"/>
          <w:i/>
          <w:iCs/>
          <w:sz w:val="24"/>
          <w:szCs w:val="24"/>
          <w:lang w:val="hr-HR"/>
        </w:rPr>
        <w:t>Boston University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 xml:space="preserve">), </w:t>
      </w:r>
      <w:r w:rsidR="00705DEB" w:rsidRPr="00705DEB">
        <w:rPr>
          <w:rFonts w:asciiTheme="majorBidi" w:hAnsiTheme="majorBidi" w:cstheme="majorBidi"/>
          <w:sz w:val="24"/>
          <w:szCs w:val="24"/>
          <w:lang w:val="hr-HR"/>
        </w:rPr>
        <w:t>Center for Geospatial Technology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 xml:space="preserve"> (</w:t>
      </w:r>
      <w:r w:rsidR="00705DEB" w:rsidRPr="00D217E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Texas Tech University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>).</w:t>
      </w:r>
    </w:p>
    <w:p w14:paraId="235BD59B" w14:textId="7A2A8AD5" w:rsidR="009E3573" w:rsidRPr="009E3573" w:rsidRDefault="009E3573" w:rsidP="00EB275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F0624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Center for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G</w:t>
      </w:r>
      <w:r w:rsidRPr="006F0624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eographic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A</w:t>
      </w:r>
      <w:r w:rsidRPr="006F0624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nalysis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(CGA) osnovan je 2006.</w:t>
      </w:r>
      <w:r w:rsidR="00EB275E">
        <w:rPr>
          <w:rFonts w:asciiTheme="majorBidi" w:hAnsiTheme="majorBidi" w:cstheme="majorBidi"/>
          <w:sz w:val="24"/>
          <w:szCs w:val="24"/>
          <w:lang w:val="hr-HR"/>
        </w:rPr>
        <w:t xml:space="preserve"> godine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na Sveučilištu Harvard. Centar je osmišljen kao podrška istraživanjima i podučavanjima svim sveučilišnim odjelima koji su povezani s geoprostornom tehnologijom i </w:t>
      </w:r>
      <w:r w:rsidR="00EB275E">
        <w:rPr>
          <w:rFonts w:asciiTheme="majorBidi" w:hAnsiTheme="majorBidi" w:cstheme="majorBidi"/>
          <w:sz w:val="24"/>
          <w:szCs w:val="24"/>
          <w:lang w:val="hr-HR"/>
        </w:rPr>
        <w:t>analizama</w:t>
      </w:r>
      <w:r>
        <w:rPr>
          <w:rFonts w:asciiTheme="majorBidi" w:hAnsiTheme="majorBidi" w:cstheme="majorBidi"/>
          <w:sz w:val="24"/>
          <w:szCs w:val="24"/>
          <w:lang w:val="hr-HR"/>
        </w:rPr>
        <w:t>. Centar u svom radu kombinira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konzultantske usluge, tehničku obuku, razvoj platforme i </w:t>
      </w:r>
      <w:r w:rsidR="00705DEB">
        <w:rPr>
          <w:rFonts w:asciiTheme="majorBidi" w:hAnsiTheme="majorBidi" w:cstheme="majorBidi"/>
          <w:sz w:val="24"/>
          <w:szCs w:val="24"/>
          <w:lang w:val="hr-HR"/>
        </w:rPr>
        <w:t>komercijalna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istraživanja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>Centar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je podrška brojnim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istraživački</w:t>
      </w:r>
      <w:r>
        <w:rPr>
          <w:rFonts w:asciiTheme="majorBidi" w:hAnsiTheme="majorBidi" w:cstheme="majorBidi"/>
          <w:sz w:val="24"/>
          <w:szCs w:val="24"/>
          <w:lang w:val="hr-HR"/>
        </w:rPr>
        <w:t>m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proje</w:t>
      </w:r>
      <w:r>
        <w:rPr>
          <w:rFonts w:asciiTheme="majorBidi" w:hAnsiTheme="majorBidi" w:cstheme="majorBidi"/>
          <w:sz w:val="24"/>
          <w:szCs w:val="24"/>
          <w:lang w:val="hr-HR"/>
        </w:rPr>
        <w:t>ktima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koji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uključuju 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>kartografij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i kartiranj</w:t>
      </w:r>
      <w:r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>, prikupljanj</w:t>
      </w:r>
      <w:r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prostornih 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>podataka, obrad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i analiz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velikih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skupova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podataka</w:t>
      </w:r>
      <w:r>
        <w:rPr>
          <w:rFonts w:asciiTheme="majorBidi" w:hAnsiTheme="majorBidi" w:cstheme="majorBidi"/>
          <w:sz w:val="24"/>
          <w:szCs w:val="24"/>
          <w:lang w:val="hr-HR"/>
        </w:rPr>
        <w:t>, p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>rostorn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 vizualizacij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r-HR"/>
        </w:rPr>
        <w:t>izradu w</w:t>
      </w:r>
      <w:r w:rsidRPr="006F0624">
        <w:rPr>
          <w:rFonts w:asciiTheme="majorBidi" w:hAnsiTheme="majorBidi" w:cstheme="majorBidi"/>
          <w:sz w:val="24"/>
          <w:szCs w:val="24"/>
          <w:lang w:val="hr-HR"/>
        </w:rPr>
        <w:t xml:space="preserve">eb karata i web servisa. </w:t>
      </w:r>
    </w:p>
    <w:p w14:paraId="5733C2E1" w14:textId="30F9ED1E" w:rsidR="00705DEB" w:rsidRDefault="009E3573" w:rsidP="00EB275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D165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Geospatial Analysis Lab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(GsAL) sastavnica je Sveučilišta u San Franciscu. Usmjeren je na obrazovanje studenata i nastavnog osoblja o načinima primjene suvremene geoprostorne tehnologije. 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>Laboratorij je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osmišljen kao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poligon za </w:t>
      </w:r>
      <w:r>
        <w:rPr>
          <w:rFonts w:asciiTheme="majorBidi" w:hAnsiTheme="majorBidi" w:cstheme="majorBidi"/>
          <w:sz w:val="24"/>
          <w:szCs w:val="24"/>
          <w:lang w:val="hr-HR"/>
        </w:rPr>
        <w:t>stjecanje znanja o naj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>novij</w:t>
      </w:r>
      <w:r>
        <w:rPr>
          <w:rFonts w:asciiTheme="majorBidi" w:hAnsiTheme="majorBidi" w:cstheme="majorBidi"/>
          <w:sz w:val="24"/>
          <w:szCs w:val="24"/>
          <w:lang w:val="hr-HR"/>
        </w:rPr>
        <w:t>im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geoprostorn</w:t>
      </w:r>
      <w:r>
        <w:rPr>
          <w:rFonts w:asciiTheme="majorBidi" w:hAnsiTheme="majorBidi" w:cstheme="majorBidi"/>
          <w:sz w:val="24"/>
          <w:szCs w:val="24"/>
          <w:lang w:val="hr-HR"/>
        </w:rPr>
        <w:t>im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program</w:t>
      </w:r>
      <w:r>
        <w:rPr>
          <w:rFonts w:asciiTheme="majorBidi" w:hAnsiTheme="majorBidi" w:cstheme="majorBidi"/>
          <w:sz w:val="24"/>
          <w:szCs w:val="24"/>
          <w:lang w:val="hr-HR"/>
        </w:rPr>
        <w:t>ima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i tehnik</w:t>
      </w:r>
      <w:r>
        <w:rPr>
          <w:rFonts w:asciiTheme="majorBidi" w:hAnsiTheme="majorBidi" w:cstheme="majorBidi"/>
          <w:sz w:val="24"/>
          <w:szCs w:val="24"/>
          <w:lang w:val="hr-HR"/>
        </w:rPr>
        <w:t>ama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. Studenti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sudjeluju u studentskim projektima te se educiraju za provođenje 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>prostorn</w:t>
      </w:r>
      <w:r>
        <w:rPr>
          <w:rFonts w:asciiTheme="majorBidi" w:hAnsiTheme="majorBidi" w:cstheme="majorBidi"/>
          <w:sz w:val="24"/>
          <w:szCs w:val="24"/>
          <w:lang w:val="hr-HR"/>
        </w:rPr>
        <w:t>ih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analiz</w:t>
      </w:r>
      <w:r>
        <w:rPr>
          <w:rFonts w:asciiTheme="majorBidi" w:hAnsiTheme="majorBidi" w:cstheme="majorBidi"/>
          <w:sz w:val="24"/>
          <w:szCs w:val="24"/>
          <w:lang w:val="hr-HR"/>
        </w:rPr>
        <w:t>a,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izrad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>karata i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B275E">
        <w:rPr>
          <w:rFonts w:asciiTheme="majorBidi" w:hAnsiTheme="majorBidi" w:cstheme="majorBidi"/>
          <w:sz w:val="24"/>
          <w:szCs w:val="24"/>
          <w:lang w:val="hr-HR"/>
        </w:rPr>
        <w:t>mrežnih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aplikacij</w:t>
      </w:r>
      <w:r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68677C">
        <w:rPr>
          <w:rFonts w:asciiTheme="majorBidi" w:hAnsiTheme="majorBidi" w:cstheme="majorBidi"/>
          <w:sz w:val="24"/>
          <w:szCs w:val="24"/>
          <w:lang w:val="hr-HR"/>
        </w:rPr>
        <w:t xml:space="preserve"> za dijeljenje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generiranih rezultata. </w:t>
      </w:r>
    </w:p>
    <w:p w14:paraId="488640DB" w14:textId="77777777" w:rsidR="00705DEB" w:rsidRDefault="009E3573" w:rsidP="00EB275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544EF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hr-HR"/>
        </w:rPr>
        <w:t>Geospatial Laboratory</w:t>
      </w:r>
      <w:r w:rsidRPr="00C544E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je sastavnica Sveučilišta </w:t>
      </w:r>
      <w:r w:rsidR="00705DEB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u </w:t>
      </w:r>
      <w:r w:rsidRPr="00C544E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Boston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čija je</w:t>
      </w:r>
      <w:r w:rsidRPr="00C544E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svrh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a</w:t>
      </w:r>
      <w:r w:rsidRPr="00C544E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edu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kacija studenata i </w:t>
      </w:r>
      <w:r w:rsidRPr="00C544E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provođenja arheoloških istraživanja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. Laboratorij je opremljen sa sedam radnih stanica, brojnim softverima koji se koriste za obradu i analizu prostornih podataka, programiranje i strojno učenje. </w:t>
      </w:r>
    </w:p>
    <w:p w14:paraId="434FA4F2" w14:textId="6B32C88A" w:rsidR="00EB275E" w:rsidRDefault="009E3573" w:rsidP="00EB27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D217EC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  <w:lang w:val="hr-HR"/>
        </w:rPr>
        <w:t>Center for Geospatial Technology</w:t>
      </w:r>
      <w:r w:rsidRPr="00D217E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je sastavnica Sveučilišta Texas Tech (</w:t>
      </w:r>
      <w:r w:rsidRPr="00D217EC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Texas Tech University</w:t>
      </w:r>
      <w:r w:rsidRPr="00D217E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)</w:t>
      </w:r>
      <w:r w:rsidR="00705DEB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.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Svrha Centra </w:t>
      </w:r>
      <w:r w:rsidRPr="00D217E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je promicanje i podrška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u</w:t>
      </w:r>
      <w:r w:rsidRPr="00D217E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primjeni geoprostornih tehnologija u interdisciplinarnom istraživanju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, projektima i </w:t>
      </w:r>
      <w:r w:rsidRPr="00D217EC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obrazovanju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. </w:t>
      </w:r>
    </w:p>
    <w:p w14:paraId="164433B9" w14:textId="77777777" w:rsidR="00EB275E" w:rsidRPr="00EB275E" w:rsidRDefault="00EB275E" w:rsidP="00EB275E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44D9CD40" w14:textId="3F0898F5" w:rsidR="00EB275E" w:rsidRDefault="00922235" w:rsidP="00EB27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Ovaj trend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djelomično 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prati i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Republi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Hrvatsk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(RH)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364A">
        <w:rPr>
          <w:rFonts w:ascii="Times New Roman" w:hAnsi="Times New Roman" w:cs="Times New Roman"/>
          <w:sz w:val="24"/>
          <w:szCs w:val="24"/>
          <w:lang w:val="hr-HR"/>
        </w:rPr>
        <w:t>gdje je u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posljednjih nekoliko godina osnovan 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manji broj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 laboratorija</w:t>
      </w:r>
      <w:r w:rsidR="0004364A">
        <w:rPr>
          <w:rFonts w:ascii="Times New Roman" w:hAnsi="Times New Roman" w:cs="Times New Roman"/>
          <w:sz w:val="24"/>
          <w:szCs w:val="24"/>
          <w:lang w:val="hr-HR"/>
        </w:rPr>
        <w:t xml:space="preserve"> i/ili </w:t>
      </w:r>
      <w:r w:rsidRPr="0061066B">
        <w:rPr>
          <w:rFonts w:ascii="Times New Roman" w:hAnsi="Times New Roman" w:cs="Times New Roman"/>
          <w:sz w:val="24"/>
          <w:szCs w:val="24"/>
          <w:lang w:val="hr-HR"/>
        </w:rPr>
        <w:t xml:space="preserve">centara </w:t>
      </w:r>
      <w:r w:rsidR="0004364A">
        <w:rPr>
          <w:rFonts w:ascii="Times New Roman" w:hAnsi="Times New Roman" w:cs="Times New Roman"/>
          <w:sz w:val="24"/>
          <w:szCs w:val="24"/>
          <w:lang w:val="hr-HR"/>
        </w:rPr>
        <w:t xml:space="preserve">koji su usmjereni prema </w:t>
      </w:r>
      <w:r w:rsidR="00854F7E">
        <w:rPr>
          <w:rFonts w:ascii="Times New Roman" w:hAnsi="Times New Roman" w:cs="Times New Roman"/>
          <w:sz w:val="24"/>
          <w:szCs w:val="24"/>
          <w:lang w:val="hr-HR"/>
        </w:rPr>
        <w:t>primjeni geoprostornih tehnologija u različitim znanstvenim disciplinama</w:t>
      </w:r>
      <w:r w:rsidR="00EB275E">
        <w:rPr>
          <w:rFonts w:ascii="Times New Roman" w:hAnsi="Times New Roman" w:cs="Times New Roman"/>
          <w:sz w:val="24"/>
          <w:szCs w:val="24"/>
          <w:lang w:val="hr-HR"/>
        </w:rPr>
        <w:t xml:space="preserve"> i djelatnostima. </w:t>
      </w:r>
    </w:p>
    <w:p w14:paraId="123B9B15" w14:textId="77777777" w:rsidR="00EB275E" w:rsidRPr="00EB275E" w:rsidRDefault="00EB275E" w:rsidP="00EB27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41B591" w14:textId="17AADF71" w:rsidR="00922235" w:rsidRPr="00EB275E" w:rsidRDefault="00922235" w:rsidP="00EB275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EB275E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Laboratorij za geoprostornu analitiku i vizualizacije</w:t>
      </w:r>
      <w:r w:rsidRPr="00EB275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(geoAnvil) </w:t>
      </w:r>
      <w:r w:rsidR="00EB275E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snovan je 2019. godine na Geografskom odsjeku Prirodoslovno-matematičkog fakulteta Sveučilišta u Zagrebu. Svrha laboratorija je razvoj i primjena geoprostornih tehnol</w:t>
      </w:r>
      <w:r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gija 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 prikupljanj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, obrad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, analiz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, vizualizacij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 i razmjen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 geoinformacija. Laboratorij se bavi primjenom znanstvenih metoda i tehnologija iz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područja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 geoinformatike, daljinskih istraživanja i kartografije u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 xml:space="preserve"> j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ačanj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primjene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informacijsko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-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komunikacijske tehnologije u geografskim znanstvenim istraživanjima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, u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spostav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dinamičnog digitalnog okruženja za znanstvena istraživanja i analitik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u, r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azvoj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i primjen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metoda prostornih analiza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 xml:space="preserve">, unaprjeđenju </w:t>
      </w:r>
      <w:r w:rsidRPr="006E1BA4">
        <w:rPr>
          <w:rFonts w:asciiTheme="majorBidi" w:hAnsiTheme="majorBidi" w:cstheme="majorBidi"/>
          <w:sz w:val="24"/>
          <w:szCs w:val="24"/>
          <w:lang w:val="hr-HR"/>
        </w:rPr>
        <w:t xml:space="preserve"> uporabe ljudskih resursa i znanstvene opreme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, u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napređenj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 xml:space="preserve"> komunikacije 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iz</w:t>
      </w:r>
      <w:r w:rsidRPr="00854F7E">
        <w:rPr>
          <w:rFonts w:asciiTheme="majorBidi" w:hAnsiTheme="majorBidi" w:cstheme="majorBidi"/>
          <w:sz w:val="24"/>
          <w:szCs w:val="24"/>
          <w:lang w:val="hr-HR"/>
        </w:rPr>
        <w:t>među znanstveni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ka, j</w:t>
      </w:r>
      <w:r w:rsidRPr="006E1BA4">
        <w:rPr>
          <w:rFonts w:asciiTheme="majorBidi" w:hAnsiTheme="majorBidi" w:cstheme="majorBidi"/>
          <w:sz w:val="24"/>
          <w:szCs w:val="24"/>
          <w:lang w:val="hr-HR"/>
        </w:rPr>
        <w:t>ačanj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6E1BA4">
        <w:rPr>
          <w:rFonts w:asciiTheme="majorBidi" w:hAnsiTheme="majorBidi" w:cstheme="majorBidi"/>
          <w:sz w:val="24"/>
          <w:szCs w:val="24"/>
          <w:lang w:val="hr-HR"/>
        </w:rPr>
        <w:t xml:space="preserve"> komercijalnih aktivnosti</w:t>
      </w:r>
      <w:r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29A23912" w14:textId="2F2A2FD9" w:rsidR="00922235" w:rsidRPr="00EB275E" w:rsidRDefault="00922235" w:rsidP="00EB275E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hr-HR"/>
        </w:rPr>
      </w:pPr>
      <w:r w:rsidRPr="00EB275E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Laboratorij za geodeziju i geoinformatiku</w:t>
      </w:r>
      <w:r w:rsidRPr="00EB275E">
        <w:rPr>
          <w:rFonts w:asciiTheme="majorBidi" w:hAnsiTheme="majorBidi" w:cstheme="majorBidi"/>
          <w:i/>
          <w:iCs/>
          <w:sz w:val="24"/>
          <w:szCs w:val="24"/>
          <w:lang w:val="hr-HR"/>
        </w:rPr>
        <w:t xml:space="preserve"> i </w:t>
      </w:r>
      <w:r w:rsidRPr="00EB275E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Laboratorij za geografske informacijske sustave i modeliranje podrške odlučivanju</w:t>
      </w:r>
      <w:r w:rsidRPr="00EB275E">
        <w:rPr>
          <w:rFonts w:asciiTheme="majorBidi" w:hAnsiTheme="majorBidi" w:cstheme="majorBidi"/>
          <w:i/>
          <w:iCs/>
          <w:sz w:val="24"/>
          <w:szCs w:val="24"/>
          <w:lang w:val="hr-HR"/>
        </w:rPr>
        <w:t xml:space="preserve"> </w:t>
      </w:r>
      <w:r w:rsidRPr="00EB275E">
        <w:rPr>
          <w:rFonts w:asciiTheme="majorBidi" w:hAnsiTheme="majorBidi" w:cstheme="majorBidi"/>
          <w:sz w:val="24"/>
          <w:szCs w:val="24"/>
          <w:lang w:val="hr-HR"/>
        </w:rPr>
        <w:t xml:space="preserve">na </w:t>
      </w:r>
      <w:r w:rsidR="00854F7E" w:rsidRPr="00EB275E">
        <w:rPr>
          <w:rFonts w:asciiTheme="majorBidi" w:hAnsiTheme="majorBidi" w:cstheme="majorBidi"/>
          <w:sz w:val="24"/>
          <w:szCs w:val="24"/>
          <w:lang w:val="hr-HR"/>
        </w:rPr>
        <w:t>Fakultetu građevinarstva, arhitekture i geodezije na Fakultetu građevinarstva, arhitekture i geodezije, Split</w:t>
      </w:r>
      <w:r w:rsidR="00EB275E">
        <w:rPr>
          <w:rFonts w:asciiTheme="majorBidi" w:hAnsiTheme="majorBidi" w:cstheme="majorBidi"/>
          <w:i/>
          <w:iCs/>
          <w:sz w:val="24"/>
          <w:szCs w:val="24"/>
          <w:lang w:val="hr-H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r-HR"/>
        </w:rPr>
        <w:t>N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>avedena dva laboratorija osnovan</w:t>
      </w:r>
      <w:r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su 2021. godine na Fakultetu građevinarstva, arhitekture i geodezije (FGAG)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 xml:space="preserve"> u Splitu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kao sastavnica </w:t>
      </w:r>
      <w:r w:rsidRPr="00854F7E">
        <w:rPr>
          <w:rFonts w:asciiTheme="majorBidi" w:hAnsiTheme="majorBidi" w:cstheme="majorBidi"/>
          <w:i/>
          <w:iCs/>
          <w:sz w:val="24"/>
          <w:szCs w:val="24"/>
          <w:lang w:val="hr-HR"/>
        </w:rPr>
        <w:t>Laboratorija FGAG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koji se sastoji od jedanaest specijaliziranih laboratorijskih jedinica. Osnivanje laboratorija rezultat je projekta „</w:t>
      </w:r>
      <w:r w:rsidRPr="00AA7170">
        <w:rPr>
          <w:rFonts w:asciiTheme="majorBidi" w:hAnsiTheme="majorBidi" w:cstheme="majorBidi"/>
          <w:i/>
          <w:iCs/>
          <w:sz w:val="24"/>
          <w:szCs w:val="24"/>
          <w:lang w:val="hr-HR"/>
        </w:rPr>
        <w:t>Implementacijom suvremene znanstvene-istraživačke infrastrukture na FGAG do pametne specijalizacije u zelenoj i energetski učinkovitoj gradnji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>“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koji je započeo 2018. godina, a su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>financiran</w:t>
      </w:r>
      <w:r w:rsidR="00854F7E">
        <w:rPr>
          <w:rFonts w:asciiTheme="majorBidi" w:hAnsiTheme="majorBidi" w:cstheme="majorBidi"/>
          <w:sz w:val="24"/>
          <w:szCs w:val="24"/>
          <w:lang w:val="hr-HR"/>
        </w:rPr>
        <w:t xml:space="preserve"> je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iz Europskog fonda za regionalni razvoj u sklopu Poziva „</w:t>
      </w:r>
      <w:r w:rsidRPr="00040ADC">
        <w:rPr>
          <w:rFonts w:asciiTheme="majorBidi" w:hAnsiTheme="majorBidi" w:cstheme="majorBidi"/>
          <w:sz w:val="24"/>
          <w:szCs w:val="24"/>
          <w:lang w:val="hr-HR"/>
        </w:rPr>
        <w:t>Ulaganje u organizaciju reformu i infrastrukturu u sektoru istraživanja, razvoja i inovacija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“. </w:t>
      </w:r>
      <w:r w:rsidRPr="009E3573">
        <w:rPr>
          <w:rFonts w:asciiTheme="majorBidi" w:hAnsiTheme="majorBidi" w:cstheme="majorBidi"/>
          <w:i/>
          <w:iCs/>
          <w:sz w:val="24"/>
          <w:szCs w:val="24"/>
          <w:lang w:val="hr-HR"/>
        </w:rPr>
        <w:t>Laboratorij za geodeziju i geoinformatiku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provodi istraživanja optimizacije prikupljanja, obrade i analize geoprostornih podataka. </w:t>
      </w:r>
      <w:r>
        <w:rPr>
          <w:rFonts w:asciiTheme="majorBidi" w:hAnsiTheme="majorBidi" w:cstheme="majorBidi"/>
          <w:sz w:val="24"/>
          <w:szCs w:val="24"/>
          <w:lang w:val="hr-HR"/>
        </w:rPr>
        <w:t>B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avi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se 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>prilagodbom i izrad</w:t>
      </w:r>
      <w:r>
        <w:rPr>
          <w:rFonts w:asciiTheme="majorBidi" w:hAnsiTheme="majorBidi" w:cstheme="majorBidi"/>
          <w:sz w:val="24"/>
          <w:szCs w:val="24"/>
          <w:lang w:val="hr-HR"/>
        </w:rPr>
        <w:t>om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programskih aplikacija za obradu i analizu geoprostornih podataka te izradom i testiranjem modela za geoprostorne analize. </w:t>
      </w:r>
      <w:r w:rsidRPr="009E3573">
        <w:rPr>
          <w:rFonts w:asciiTheme="majorBidi" w:hAnsiTheme="majorBidi" w:cstheme="majorBidi"/>
          <w:i/>
          <w:iCs/>
          <w:sz w:val="24"/>
          <w:szCs w:val="24"/>
          <w:lang w:val="hr-HR"/>
        </w:rPr>
        <w:t>Laboratorij za geografske informacijske sustave i modeliranje podrške odlučivanju</w:t>
      </w:r>
      <w:r w:rsidRPr="00AA7170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provodi istraživanja primjene GIS-a u različitim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djelatnostima te se bavi njegovom 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>integr</w:t>
      </w:r>
      <w:r>
        <w:rPr>
          <w:rFonts w:asciiTheme="majorBidi" w:hAnsiTheme="majorBidi" w:cstheme="majorBidi"/>
          <w:sz w:val="24"/>
          <w:szCs w:val="24"/>
          <w:lang w:val="hr-HR"/>
        </w:rPr>
        <w:t>acijom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u različite sustave za podršku odlučivanju. </w:t>
      </w:r>
      <w:r w:rsidR="009E3573">
        <w:rPr>
          <w:rFonts w:asciiTheme="majorBidi" w:hAnsiTheme="majorBidi" w:cstheme="majorBidi"/>
          <w:sz w:val="24"/>
          <w:szCs w:val="24"/>
          <w:lang w:val="hr-HR"/>
        </w:rPr>
        <w:t>C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ilj laboratorija je osigurati </w:t>
      </w:r>
      <w:r>
        <w:rPr>
          <w:rFonts w:asciiTheme="majorBidi" w:hAnsiTheme="majorBidi" w:cstheme="majorBidi"/>
          <w:sz w:val="24"/>
          <w:szCs w:val="24"/>
          <w:lang w:val="hr-HR"/>
        </w:rPr>
        <w:t>kvalitetnu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infrastrukturu za primjenu GIS-a u inženjerskim područjima </w:t>
      </w:r>
      <w:r w:rsidR="009E3573">
        <w:rPr>
          <w:rFonts w:asciiTheme="majorBidi" w:hAnsiTheme="majorBidi" w:cstheme="majorBidi"/>
          <w:sz w:val="24"/>
          <w:szCs w:val="24"/>
          <w:lang w:val="hr-HR"/>
        </w:rPr>
        <w:t>kroz prenošenje</w:t>
      </w:r>
      <w:r w:rsidRPr="00AA7170">
        <w:rPr>
          <w:rFonts w:asciiTheme="majorBidi" w:hAnsiTheme="majorBidi" w:cstheme="majorBidi"/>
          <w:sz w:val="24"/>
          <w:szCs w:val="24"/>
          <w:lang w:val="hr-HR"/>
        </w:rPr>
        <w:t xml:space="preserve"> GIS znanja na druge istraživačke skupine, kao što su upravljanje vodnim resursima, upravljanje urbanim infrastrukturnim sustavima, upravljanje u situacijama velikih katastrofa i ostalim kriznim situacijama. </w:t>
      </w:r>
    </w:p>
    <w:p w14:paraId="4144DE8F" w14:textId="1AF1DB0B" w:rsidR="00922235" w:rsidRPr="00040ADC" w:rsidRDefault="00922235" w:rsidP="00EB275E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</w:pPr>
      <w:r w:rsidRPr="00040ADC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Laboratorij za daljinska istraživanja i GIS</w:t>
      </w:r>
      <w:r w:rsidR="00040ADC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je istraživački laboratorij u sklopu </w:t>
      </w:r>
      <w:r>
        <w:rPr>
          <w:rFonts w:asciiTheme="majorBidi" w:hAnsiTheme="majorBidi" w:cstheme="majorBidi"/>
          <w:sz w:val="24"/>
          <w:szCs w:val="24"/>
          <w:lang w:val="hr-HR"/>
        </w:rPr>
        <w:t>Z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avoda za izmjeru i uređivanje šuma na </w:t>
      </w:r>
      <w:r>
        <w:rPr>
          <w:rFonts w:asciiTheme="majorBidi" w:hAnsiTheme="majorBidi" w:cstheme="majorBidi"/>
          <w:sz w:val="24"/>
          <w:szCs w:val="24"/>
          <w:lang w:val="hr-HR"/>
        </w:rPr>
        <w:t>F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akultetu šumarstva i drvne tehnologije </w:t>
      </w:r>
      <w:r>
        <w:rPr>
          <w:rFonts w:asciiTheme="majorBidi" w:hAnsiTheme="majorBidi" w:cstheme="majorBidi"/>
          <w:sz w:val="24"/>
          <w:szCs w:val="24"/>
          <w:lang w:val="hr-HR"/>
        </w:rPr>
        <w:t>S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 xml:space="preserve">veučilišta u </w:t>
      </w:r>
      <w:r>
        <w:rPr>
          <w:rFonts w:asciiTheme="majorBidi" w:hAnsiTheme="majorBidi" w:cstheme="majorBidi"/>
          <w:sz w:val="24"/>
          <w:szCs w:val="24"/>
          <w:lang w:val="hr-HR"/>
        </w:rPr>
        <w:t>Z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agrebu.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Laboratorij se bavi primjenom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geoprostorne tehnologije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u šumarstvu, urbanom šumarstvu, lovnom gospodarstvu, zaštiti prirode i okoliša.</w:t>
      </w:r>
      <w:r w:rsidR="00034EA3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Istraživačke aktivnosti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laboratorija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vezane su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uz digitalnu interpretaciju  multispektralnih i hiperspektralnih satelitskih snimaka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korištenjem 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nad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zirane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i nena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dzirane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</w:t>
      </w:r>
      <w:r w:rsidR="000E027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klasifikacije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 te </w:t>
      </w:r>
      <w:r w:rsidRPr="00030BCD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snimaka visoke prostorne i vremenske rezolucije </w:t>
      </w:r>
    </w:p>
    <w:p w14:paraId="6FF0B033" w14:textId="47C1BC71" w:rsidR="00EB275E" w:rsidRDefault="00922235" w:rsidP="00040ADC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040ADC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Laboratorij za daljinska istraživanja i GIS (LaDIGIS)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je laboratorij </w:t>
      </w:r>
      <w:r w:rsidR="009E3573" w:rsidRPr="009E3573">
        <w:rPr>
          <w:rFonts w:asciiTheme="majorBidi" w:eastAsia="Times New Roman" w:hAnsiTheme="majorBidi" w:cstheme="majorBidi"/>
          <w:sz w:val="24"/>
          <w:szCs w:val="24"/>
          <w:lang w:val="hr-HR"/>
        </w:rPr>
        <w:t>konzultantsk</w:t>
      </w:r>
      <w:r w:rsidR="009E3573">
        <w:rPr>
          <w:rFonts w:asciiTheme="majorBidi" w:eastAsia="Times New Roman" w:hAnsiTheme="majorBidi" w:cstheme="majorBidi"/>
          <w:sz w:val="24"/>
          <w:szCs w:val="24"/>
          <w:lang w:val="hr-HR"/>
        </w:rPr>
        <w:t>e</w:t>
      </w:r>
      <w:r w:rsidR="009E3573" w:rsidRPr="009E3573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tvrtk</w:t>
      </w:r>
      <w:r w:rsidR="009E3573">
        <w:rPr>
          <w:rFonts w:asciiTheme="majorBidi" w:eastAsia="Times New Roman" w:hAnsiTheme="majorBidi" w:cstheme="majorBidi"/>
          <w:sz w:val="24"/>
          <w:szCs w:val="24"/>
          <w:lang w:val="hr-HR"/>
        </w:rPr>
        <w:t>e</w:t>
      </w:r>
      <w:r w:rsidR="009E3573" w:rsidRPr="009E3573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OIKON koji se bavi k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>artiranje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m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promjena u korištenju zemljišta,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praćenjem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opožarenih područja,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procjenom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boniteta tla i šuma,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praćenjem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>zdravstvenog stanja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vegetacije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kartiranjem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>prostornog rasporeda drveća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>određivanj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em</w:t>
      </w:r>
      <w:r w:rsidRPr="0090029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količine biomase u nedostupnim područjima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 sličnim aktivnostima. U okviru </w:t>
      </w:r>
      <w:r w:rsidR="009E3573">
        <w:rPr>
          <w:rFonts w:asciiTheme="majorBidi" w:eastAsia="Times New Roman" w:hAnsiTheme="majorBidi" w:cstheme="majorBidi"/>
          <w:sz w:val="24"/>
          <w:szCs w:val="24"/>
          <w:lang w:val="hr-HR"/>
        </w:rPr>
        <w:t>l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aboratorija provođeni su brojni projekti</w:t>
      </w:r>
      <w:r w:rsidR="009E3573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14:paraId="6E67065A" w14:textId="77777777" w:rsidR="00040ADC" w:rsidRPr="00040ADC" w:rsidRDefault="00040ADC" w:rsidP="00040ADC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</w:pPr>
    </w:p>
    <w:p w14:paraId="20089682" w14:textId="79E0CFB0" w:rsidR="00FA3C43" w:rsidRPr="00FA3C43" w:rsidRDefault="00040ADC" w:rsidP="00EB275E">
      <w:pPr>
        <w:spacing w:after="36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40ADC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Laboratorij za geoprostorne </w:t>
      </w:r>
      <w:r w:rsidR="006B6FD3" w:rsidRPr="006B6FD3">
        <w:rPr>
          <w:rFonts w:asciiTheme="majorBidi" w:hAnsiTheme="majorBidi" w:cstheme="majorBidi"/>
          <w:b/>
          <w:bCs/>
          <w:sz w:val="24"/>
          <w:szCs w:val="24"/>
          <w:lang w:val="hr-HR"/>
        </w:rPr>
        <w:t>tehnologije</w:t>
      </w:r>
      <w:r w:rsidRPr="00040ADC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(GAL)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je </w:t>
      </w:r>
      <w:r w:rsidR="00FA3C43" w:rsidRPr="00EB275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prvi laboratorij </w:t>
      </w:r>
      <w:r w:rsidR="00EB275E" w:rsidRPr="00EB275E">
        <w:rPr>
          <w:rFonts w:asciiTheme="majorBidi" w:hAnsiTheme="majorBidi" w:cstheme="majorBidi"/>
          <w:b/>
          <w:bCs/>
          <w:sz w:val="24"/>
          <w:szCs w:val="24"/>
          <w:lang w:val="hr-HR"/>
        </w:rPr>
        <w:t>u RH</w:t>
      </w:r>
      <w:r w:rsidR="00EB275E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koji je 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 xml:space="preserve">specijaliziran za </w:t>
      </w:r>
      <w:r>
        <w:rPr>
          <w:rFonts w:asciiTheme="majorBidi" w:hAnsiTheme="majorBidi" w:cstheme="majorBidi"/>
          <w:sz w:val="24"/>
          <w:szCs w:val="24"/>
          <w:lang w:val="hr-HR"/>
        </w:rPr>
        <w:t>primjenu geoprostorrnih tehnologija</w:t>
      </w:r>
      <w:r w:rsidR="00FA3C43">
        <w:rPr>
          <w:rFonts w:asciiTheme="majorBidi" w:hAnsiTheme="majorBidi" w:cstheme="majorBidi"/>
          <w:sz w:val="24"/>
          <w:szCs w:val="24"/>
          <w:lang w:val="hr-HR"/>
        </w:rPr>
        <w:t>,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a 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 xml:space="preserve">osnovan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je 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 xml:space="preserve">na </w:t>
      </w:r>
      <w:r w:rsidR="00FA3C43" w:rsidRPr="00EB275E">
        <w:rPr>
          <w:rFonts w:asciiTheme="majorBidi" w:hAnsiTheme="majorBidi" w:cstheme="majorBidi"/>
          <w:b/>
          <w:bCs/>
          <w:sz w:val="24"/>
          <w:szCs w:val="24"/>
          <w:lang w:val="hr-HR"/>
        </w:rPr>
        <w:t>Sveučilištu u Zadru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 xml:space="preserve"> 2018. </w:t>
      </w:r>
      <w:r w:rsidR="00FA3C43">
        <w:rPr>
          <w:rFonts w:asciiTheme="majorBidi" w:hAnsiTheme="majorBidi" w:cstheme="majorBidi"/>
          <w:sz w:val="24"/>
          <w:szCs w:val="24"/>
          <w:lang w:val="hr-HR"/>
        </w:rPr>
        <w:t>godine prijavom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 xml:space="preserve"> na natječaj Hrvatske zaklade za znanost </w:t>
      </w:r>
      <w:r w:rsidR="00FA3C43">
        <w:rPr>
          <w:rFonts w:asciiTheme="majorBidi" w:hAnsiTheme="majorBidi" w:cstheme="majorBidi"/>
          <w:sz w:val="24"/>
          <w:szCs w:val="24"/>
          <w:lang w:val="hr-HR"/>
        </w:rPr>
        <w:t xml:space="preserve">(HrZZ) 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>„</w:t>
      </w:r>
      <w:r w:rsidR="00FA3C43" w:rsidRPr="00C24DCE">
        <w:rPr>
          <w:rFonts w:asciiTheme="majorBidi" w:hAnsiTheme="majorBidi" w:cstheme="majorBidi"/>
          <w:i/>
          <w:iCs/>
          <w:sz w:val="24"/>
          <w:szCs w:val="24"/>
          <w:lang w:val="hr-HR"/>
        </w:rPr>
        <w:t>Uspostavni istraživački projekti</w:t>
      </w:r>
      <w:r w:rsidR="00FA3C43" w:rsidRPr="00C24DCE">
        <w:rPr>
          <w:rFonts w:asciiTheme="majorBidi" w:hAnsiTheme="majorBidi" w:cstheme="majorBidi"/>
          <w:sz w:val="24"/>
          <w:szCs w:val="24"/>
          <w:lang w:val="hr-HR"/>
        </w:rPr>
        <w:t>“</w:t>
      </w:r>
      <w:r w:rsidR="001233AD">
        <w:rPr>
          <w:rFonts w:asciiTheme="majorBidi" w:hAnsiTheme="majorBidi" w:cstheme="majorBidi"/>
          <w:sz w:val="24"/>
          <w:szCs w:val="24"/>
          <w:lang w:val="hr-HR"/>
        </w:rPr>
        <w:t xml:space="preserve"> (</w:t>
      </w:r>
      <w:r w:rsidR="001233AD" w:rsidRPr="00BB6DED">
        <w:rPr>
          <w:rFonts w:asciiTheme="majorBidi" w:hAnsiTheme="majorBidi" w:cstheme="majorBidi"/>
          <w:sz w:val="24"/>
          <w:szCs w:val="24"/>
          <w:lang w:val="hr-HR"/>
        </w:rPr>
        <w:t>voditelj: izv. prof. dr. sc. Ante Šiljeg</w:t>
      </w:r>
      <w:r w:rsidR="001233AD">
        <w:rPr>
          <w:rFonts w:asciiTheme="majorBidi" w:hAnsiTheme="majorBidi" w:cstheme="majorBidi"/>
          <w:sz w:val="24"/>
          <w:szCs w:val="24"/>
          <w:lang w:val="hr-HR"/>
        </w:rPr>
        <w:t>)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. U nastavku </w:t>
      </w:r>
      <w:r w:rsidR="00E9711B">
        <w:rPr>
          <w:rFonts w:asciiTheme="majorBidi" w:hAnsiTheme="majorBidi" w:cstheme="majorBidi"/>
          <w:sz w:val="24"/>
          <w:szCs w:val="24"/>
          <w:lang w:val="hr-HR"/>
        </w:rPr>
        <w:t>je naveden kratak opis GAL-a te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9711B">
        <w:rPr>
          <w:rFonts w:asciiTheme="majorBidi" w:hAnsiTheme="majorBidi" w:cstheme="majorBidi"/>
          <w:sz w:val="24"/>
          <w:szCs w:val="24"/>
          <w:lang w:val="hr-HR"/>
        </w:rPr>
        <w:t xml:space="preserve">prikazani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ostvareni rezultati projektnog tima za razdoblje ožujak, 2018. - siječanj, 2023. godine. </w:t>
      </w:r>
    </w:p>
    <w:p w14:paraId="0F6A7846" w14:textId="133EAD45" w:rsidR="006C5C59" w:rsidRDefault="006C5C59" w:rsidP="00E9711B">
      <w:pPr>
        <w:pStyle w:val="Heading2"/>
        <w:spacing w:after="160"/>
        <w:rPr>
          <w:lang w:val="hr-HR"/>
        </w:rPr>
      </w:pPr>
      <w:bookmarkStart w:id="22" w:name="_Toc140070228"/>
      <w:r>
        <w:rPr>
          <w:lang w:val="hr-HR"/>
        </w:rPr>
        <w:t>3. Laboratorij za geoprostorne analize (GAL)</w:t>
      </w:r>
      <w:bookmarkEnd w:id="22"/>
      <w:r>
        <w:rPr>
          <w:lang w:val="hr-HR"/>
        </w:rPr>
        <w:t xml:space="preserve"> </w:t>
      </w:r>
    </w:p>
    <w:p w14:paraId="1C512814" w14:textId="7591F6DB" w:rsidR="00755D7F" w:rsidRDefault="00FA3C43" w:rsidP="00E9711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Laboratorij za geoprostorne analize (GAL</w:t>
      </w:r>
      <w:r>
        <w:rPr>
          <w:rStyle w:val="FootnoteReference"/>
          <w:rFonts w:asciiTheme="majorBidi" w:hAnsiTheme="majorBidi" w:cstheme="majorBidi"/>
          <w:sz w:val="24"/>
          <w:szCs w:val="24"/>
          <w:lang w:val="hr-HR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) je interdisciplinarni laboratorij </w:t>
      </w:r>
      <w:r w:rsidRPr="00FA3C43">
        <w:rPr>
          <w:rFonts w:asciiTheme="majorBidi" w:hAnsiTheme="majorBidi" w:cstheme="majorBidi"/>
          <w:sz w:val="24"/>
          <w:szCs w:val="24"/>
          <w:lang w:val="hr-HR"/>
        </w:rPr>
        <w:t>na Odjelu za geografiju Sveučilišta u Zadru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koji je financiran i uspostavljen u ožujku, 2018. godine putem projekta 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„</w:t>
      </w:r>
      <w:r w:rsidRPr="00C24DCE">
        <w:rPr>
          <w:rFonts w:asciiTheme="majorBidi" w:hAnsiTheme="majorBidi" w:cstheme="majorBidi"/>
          <w:i/>
          <w:iCs/>
          <w:sz w:val="24"/>
          <w:szCs w:val="24"/>
          <w:lang w:val="hr-HR"/>
        </w:rPr>
        <w:t>Uspostavni istraživački projekti</w:t>
      </w:r>
      <w:r w:rsidRPr="00C24DCE">
        <w:rPr>
          <w:rFonts w:asciiTheme="majorBidi" w:hAnsiTheme="majorBidi" w:cstheme="majorBidi"/>
          <w:sz w:val="24"/>
          <w:szCs w:val="24"/>
          <w:lang w:val="hr-HR"/>
        </w:rPr>
        <w:t>“</w:t>
      </w:r>
      <w:r w:rsidRPr="00FA3C43">
        <w:t xml:space="preserve"> </w:t>
      </w:r>
      <w:r w:rsidRPr="00FA3C43">
        <w:rPr>
          <w:rFonts w:asciiTheme="majorBidi" w:hAnsiTheme="majorBidi" w:cstheme="majorBidi"/>
          <w:sz w:val="24"/>
          <w:szCs w:val="24"/>
          <w:lang w:val="hr-HR"/>
        </w:rPr>
        <w:t>Hrvatske zaklade za znanost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(HrZZ)</w:t>
      </w:r>
      <w:r w:rsidRPr="00FA3C43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pod šifrom </w:t>
      </w:r>
      <w:r w:rsidRPr="00FA3C43">
        <w:rPr>
          <w:rFonts w:asciiTheme="majorBidi" w:hAnsiTheme="majorBidi" w:cstheme="majorBidi"/>
          <w:sz w:val="24"/>
          <w:szCs w:val="24"/>
          <w:lang w:val="hr-HR"/>
        </w:rPr>
        <w:t>UIP-2017-05-2694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 xml:space="preserve">Osnovni cilj 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 xml:space="preserve">GAL-a 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>je provođenje znanstven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>im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 xml:space="preserve"> istraživanja, obrazovanje znanstvenih novaka te primjena novih, suvremenih znanja i tehnologija u razvoju novih istraživačkih metoda. Provođenje i unaprjeđenje znanstvenih istraživanja unutar GAL-a temelji se na primjeni geoprostornih 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>tehnologije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 xml:space="preserve"> iz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 xml:space="preserve"> domene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 xml:space="preserve"> GIS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>-a</w:t>
      </w:r>
      <w:r w:rsidR="00755D7F" w:rsidRPr="00755D7F">
        <w:rPr>
          <w:rFonts w:asciiTheme="majorBidi" w:hAnsiTheme="majorBidi" w:cstheme="majorBidi"/>
          <w:sz w:val="24"/>
          <w:szCs w:val="24"/>
          <w:lang w:val="hr-HR"/>
        </w:rPr>
        <w:t xml:space="preserve"> i </w:t>
      </w:r>
      <w:r w:rsidR="00755D7F">
        <w:rPr>
          <w:rFonts w:asciiTheme="majorBidi" w:hAnsiTheme="majorBidi" w:cstheme="majorBidi"/>
          <w:sz w:val="24"/>
          <w:szCs w:val="24"/>
          <w:lang w:val="hr-HR"/>
        </w:rPr>
        <w:t xml:space="preserve">daljinski istraživanja. Predviđeno trajanje projekta je do ožujka, 2018. do ožujka, 2023. godine. </w:t>
      </w:r>
    </w:p>
    <w:p w14:paraId="037C4184" w14:textId="41C5D559" w:rsidR="00755D7F" w:rsidRPr="00E9711B" w:rsidRDefault="00755D7F" w:rsidP="00E9711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9711B">
        <w:rPr>
          <w:rFonts w:asciiTheme="majorBidi" w:hAnsiTheme="majorBidi" w:cstheme="majorBidi"/>
          <w:sz w:val="24"/>
          <w:szCs w:val="24"/>
          <w:lang w:val="hr-HR"/>
        </w:rPr>
        <w:t xml:space="preserve">U nastavku su prikazani rezultati GAL-a za razdoblje </w:t>
      </w:r>
      <w:r w:rsidRPr="00E9711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od </w:t>
      </w:r>
      <w:r w:rsidR="00E9711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ožujka, </w:t>
      </w:r>
      <w:r w:rsidRPr="00E9711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2018 do </w:t>
      </w:r>
      <w:r w:rsidR="00E9711B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siječnja, </w:t>
      </w:r>
      <w:r w:rsidRPr="00E9711B">
        <w:rPr>
          <w:rFonts w:asciiTheme="majorBidi" w:hAnsiTheme="majorBidi" w:cstheme="majorBidi"/>
          <w:b/>
          <w:bCs/>
          <w:sz w:val="24"/>
          <w:szCs w:val="24"/>
          <w:lang w:val="hr-HR"/>
        </w:rPr>
        <w:t>2023. godine</w:t>
      </w:r>
    </w:p>
    <w:p w14:paraId="0F37E42E" w14:textId="7D4E1831" w:rsidR="00E9711B" w:rsidRPr="00E9711B" w:rsidRDefault="00755D7F" w:rsidP="00E9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5D7F">
        <w:rPr>
          <w:rFonts w:ascii="Times New Roman" w:hAnsi="Times New Roman" w:cs="Times New Roman"/>
          <w:sz w:val="24"/>
          <w:szCs w:val="24"/>
          <w:lang w:val="hr-HR"/>
        </w:rPr>
        <w:t xml:space="preserve">Istraživačka skupina GAL-a je u </w:t>
      </w:r>
      <w:r>
        <w:rPr>
          <w:rFonts w:ascii="Times New Roman" w:hAnsi="Times New Roman" w:cs="Times New Roman"/>
          <w:sz w:val="24"/>
          <w:szCs w:val="24"/>
          <w:lang w:val="hr-HR"/>
        </w:rPr>
        <w:t>navedenom razdoblju</w:t>
      </w:r>
      <w:r w:rsidRPr="00755D7F">
        <w:rPr>
          <w:rFonts w:ascii="Times New Roman" w:hAnsi="Times New Roman" w:cs="Times New Roman"/>
          <w:sz w:val="24"/>
          <w:szCs w:val="24"/>
          <w:lang w:val="hr-HR"/>
        </w:rPr>
        <w:t xml:space="preserve"> ukupno objavila </w:t>
      </w:r>
      <w:r w:rsidRPr="00755D7F">
        <w:rPr>
          <w:rFonts w:ascii="Times New Roman" w:hAnsi="Times New Roman" w:cs="Times New Roman"/>
          <w:b/>
          <w:bCs/>
          <w:sz w:val="24"/>
          <w:szCs w:val="24"/>
          <w:lang w:val="hr-HR"/>
        </w:rPr>
        <w:t>30</w:t>
      </w:r>
      <w:r w:rsidRPr="00755D7F">
        <w:rPr>
          <w:rFonts w:ascii="Times New Roman" w:hAnsi="Times New Roman" w:cs="Times New Roman"/>
          <w:sz w:val="24"/>
          <w:szCs w:val="24"/>
          <w:lang w:val="hr-HR"/>
        </w:rPr>
        <w:t xml:space="preserve"> znanstvenih radova (</w:t>
      </w:r>
      <w:r w:rsidRPr="00755D7F">
        <w:rPr>
          <w:rFonts w:ascii="Times New Roman" w:hAnsi="Times New Roman" w:cs="Times New Roman"/>
          <w:b/>
          <w:bCs/>
          <w:sz w:val="24"/>
          <w:szCs w:val="24"/>
          <w:lang w:val="hr-HR"/>
        </w:rPr>
        <w:t>23</w:t>
      </w:r>
      <w:r w:rsidRPr="00755D7F">
        <w:rPr>
          <w:rFonts w:ascii="Times New Roman" w:hAnsi="Times New Roman" w:cs="Times New Roman"/>
          <w:sz w:val="24"/>
          <w:szCs w:val="24"/>
          <w:lang w:val="hr-HR"/>
        </w:rPr>
        <w:t xml:space="preserve"> u znanstvenim časopisima i </w:t>
      </w:r>
      <w:r w:rsidRPr="00755D7F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Pr="00755D7F">
        <w:rPr>
          <w:rFonts w:ascii="Times New Roman" w:hAnsi="Times New Roman" w:cs="Times New Roman"/>
          <w:sz w:val="24"/>
          <w:szCs w:val="24"/>
          <w:lang w:val="hr-HR"/>
        </w:rPr>
        <w:t xml:space="preserve"> u zbornicima radova) koji su referirani u Web of Science Core Collection (WoS–u) i Scopus bazama.</w:t>
      </w:r>
    </w:p>
    <w:p w14:paraId="10AAA379" w14:textId="6B996BBE" w:rsidR="00E9711B" w:rsidRPr="00E9711B" w:rsidRDefault="00755D7F" w:rsidP="00E971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ećina znanstvenih radova (78,2%) je objavljena u </w:t>
      </w:r>
      <w:r w:rsidRPr="000C3915">
        <w:rPr>
          <w:rFonts w:ascii="Times New Roman" w:hAnsi="Times New Roman" w:cs="Times New Roman"/>
          <w:b/>
          <w:bCs/>
          <w:sz w:val="24"/>
          <w:szCs w:val="24"/>
          <w:lang w:val="hr-HR"/>
        </w:rPr>
        <w:t>Q1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0C3915">
        <w:rPr>
          <w:rFonts w:ascii="Times New Roman" w:hAnsi="Times New Roman" w:cs="Times New Roman"/>
          <w:b/>
          <w:bCs/>
          <w:sz w:val="24"/>
          <w:szCs w:val="24"/>
          <w:lang w:val="hr-HR"/>
        </w:rPr>
        <w:t>Q2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časopisima, p</w:t>
      </w: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rema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Web of Science Core Collection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Ukupan IF (svih znanstvenih radova) prema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B05B92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iznosi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14,21</w:t>
      </w:r>
      <w:r w:rsidRPr="00B05B92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, a prema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B05B92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čak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55,06.</w:t>
      </w:r>
    </w:p>
    <w:p w14:paraId="3D9D8D27" w14:textId="0DE7A0A1" w:rsidR="00755D7F" w:rsidRDefault="00755D7F" w:rsidP="00E9711B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Nadalje, u</w:t>
      </w:r>
      <w:r w:rsidRPr="00F470B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sklopu projekta obranjene su dvije doktorske disertacije i 11 diplomskih radova. </w:t>
      </w:r>
      <w:r>
        <w:rPr>
          <w:rFonts w:ascii="Times New Roman" w:eastAsia="Calibri" w:hAnsi="Times New Roman" w:cs="Times New Roman"/>
          <w:bCs/>
          <w:sz w:val="24"/>
          <w:szCs w:val="24"/>
          <w:lang w:val="hr-HR"/>
        </w:rPr>
        <w:t>Istraživačka skupina sudjelovala je u</w:t>
      </w:r>
      <w:r w:rsidRPr="000C391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uspješnom provođenju 12 projekata (4 znanstveno-istraživačka i 8 kompetitivnih INTERREG i EU). </w:t>
      </w:r>
    </w:p>
    <w:p w14:paraId="729CEA0D" w14:textId="77777777" w:rsidR="00E9711B" w:rsidRPr="00755D7F" w:rsidRDefault="00E9711B" w:rsidP="00E9711B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B1599F0" w14:textId="77777777" w:rsidR="00755D7F" w:rsidRPr="0076606C" w:rsidRDefault="00755D7F" w:rsidP="00755D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606C">
        <w:rPr>
          <w:rFonts w:ascii="Times New Roman" w:hAnsi="Times New Roman" w:cs="Times New Roman"/>
          <w:b/>
          <w:sz w:val="24"/>
          <w:szCs w:val="24"/>
          <w:lang w:val="hr-HR"/>
        </w:rPr>
        <w:t>Znanstveni radovi objavljeni u časopisima referiranim u Web of Science Core Collection (WoS–u) i Scopusu (a1)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(23)</w:t>
      </w:r>
    </w:p>
    <w:p w14:paraId="46BF56D1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Krvavica, N., Šiljeg, A., Horvat, B., Panđa, L.</w:t>
      </w:r>
      <w:r w:rsidRPr="0076606C">
        <w:rPr>
          <w:rFonts w:ascii="Times New Roman" w:hAnsi="Times New Roman" w:cs="Times New Roman"/>
          <w:sz w:val="24"/>
          <w:szCs w:val="24"/>
        </w:rPr>
        <w:t xml:space="preserve"> (2023): Pluvial Flash Flood Hazard and Risk Mapping in Croatia: Case Study in the Gospić Catchment,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76606C">
        <w:rPr>
          <w:rFonts w:ascii="Times New Roman" w:hAnsi="Times New Roman" w:cs="Times New Roman"/>
          <w:sz w:val="24"/>
          <w:szCs w:val="24"/>
        </w:rPr>
        <w:t xml:space="preserve">, 15, 1197, 1-26. </w:t>
      </w:r>
    </w:p>
    <w:p w14:paraId="35726678" w14:textId="77777777" w:rsidR="00755D7F" w:rsidRPr="0076606C" w:rsidRDefault="00755D7F" w:rsidP="00755D7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0,66 (2021), H–109;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3,889 (2022).</w:t>
      </w:r>
    </w:p>
    <w:p w14:paraId="00D1DB92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Šiljeg, A., Marinović, R., Domazetović, F., Jurišić, M</w:t>
      </w: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Pr="0076606C">
        <w:rPr>
          <w:rFonts w:ascii="Times New Roman" w:hAnsi="Times New Roman" w:cs="Times New Roman"/>
          <w:smallCaps/>
          <w:sz w:val="24"/>
          <w:szCs w:val="24"/>
        </w:rPr>
        <w:t>, Marić, I., Panđa, L., Radočaj, D</w:t>
      </w: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Pr="0076606C">
        <w:rPr>
          <w:rFonts w:ascii="Times New Roman" w:hAnsi="Times New Roman" w:cs="Times New Roman"/>
          <w:smallCaps/>
          <w:sz w:val="24"/>
          <w:szCs w:val="24"/>
        </w:rPr>
        <w:t>, Milošević, R.</w:t>
      </w:r>
      <w:r w:rsidRPr="0076606C">
        <w:rPr>
          <w:rFonts w:ascii="Times New Roman" w:hAnsi="Times New Roman" w:cs="Times New Roman"/>
          <w:sz w:val="24"/>
          <w:szCs w:val="24"/>
        </w:rPr>
        <w:t xml:space="preserve"> (2023): GEOBIA and Vegetation Indices in Extracting Olive Tree Canopies Based on Very High-Resolution UAV Multispectral Imagery,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Applied Sciences</w:t>
      </w:r>
      <w:r w:rsidRPr="0076606C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6C">
        <w:rPr>
          <w:rFonts w:ascii="Times New Roman" w:hAnsi="Times New Roman" w:cs="Times New Roman"/>
          <w:sz w:val="24"/>
          <w:szCs w:val="24"/>
        </w:rPr>
        <w:t>(2), 1-20.</w:t>
      </w:r>
    </w:p>
    <w:p w14:paraId="0DE11894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0,51 (2021), H–71;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2,838 (2022).</w:t>
      </w:r>
    </w:p>
    <w:p w14:paraId="0F78A383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Šiljeg, S., Milanović, A., Marić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Pr="0076606C">
        <w:rPr>
          <w:rFonts w:ascii="Times New Roman" w:hAnsi="Times New Roman" w:cs="Times New Roman"/>
          <w:sz w:val="24"/>
          <w:szCs w:val="24"/>
        </w:rPr>
        <w:t xml:space="preserve"> </w:t>
      </w:r>
      <w:r w:rsidRPr="0076606C">
        <w:rPr>
          <w:rFonts w:ascii="Times New Roman" w:hAnsi="Times New Roman" w:cs="Times New Roman"/>
          <w:smallCaps/>
          <w:sz w:val="24"/>
          <w:szCs w:val="24"/>
        </w:rPr>
        <w:t xml:space="preserve">I. </w:t>
      </w:r>
      <w:r w:rsidRPr="0076606C">
        <w:rPr>
          <w:rFonts w:ascii="Times New Roman" w:hAnsi="Times New Roman" w:cs="Times New Roman"/>
          <w:sz w:val="24"/>
          <w:szCs w:val="24"/>
        </w:rPr>
        <w:t xml:space="preserve">(2022): Attitudes of Teachers and Students Towards the Possibilities of GIS Implementation in Secondary Schools in Croatia,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Education sciences</w:t>
      </w:r>
      <w:r w:rsidRPr="0076606C">
        <w:rPr>
          <w:rFonts w:ascii="Times New Roman" w:hAnsi="Times New Roman" w:cs="Times New Roman"/>
          <w:sz w:val="24"/>
          <w:szCs w:val="24"/>
        </w:rPr>
        <w:t xml:space="preserve">, 12, 846, 1-28. </w:t>
      </w:r>
    </w:p>
    <w:p w14:paraId="22258AFB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0,52 (2021), H–30.</w:t>
      </w:r>
    </w:p>
    <w:p w14:paraId="15518BBA" w14:textId="77777777" w:rsidR="00755D7F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Marić, I., Panđa, L., Faričić, J., Šiljeg, A., Domazetović, F., Marelić, T.</w:t>
      </w:r>
      <w:r w:rsidRPr="0076606C">
        <w:rPr>
          <w:rFonts w:ascii="Times New Roman" w:hAnsi="Times New Roman" w:cs="Times New Roman"/>
          <w:sz w:val="24"/>
          <w:szCs w:val="24"/>
        </w:rPr>
        <w:t xml:space="preserve"> (2022): Long-Term Assessment of Spatio-Temporal Landuse/Landcover Changes (LUCCs) of Ošljak Island (Croatia) Using Multi-Temporal Data—Invasion of Aleppo Pine,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Land</w:t>
      </w:r>
      <w:r w:rsidRPr="0076606C">
        <w:rPr>
          <w:rFonts w:ascii="Times New Roman" w:hAnsi="Times New Roman" w:cs="Times New Roman"/>
          <w:sz w:val="24"/>
          <w:szCs w:val="24"/>
        </w:rPr>
        <w:t>, 11 (5), 620, 1-38.</w:t>
      </w:r>
    </w:p>
    <w:p w14:paraId="746A13CE" w14:textId="77777777" w:rsidR="00755D7F" w:rsidRPr="004416D0" w:rsidRDefault="00755D7F" w:rsidP="00755D7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16D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0,69 (2020), H–32; a prema Web of Science Core Collection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>; IF – 3,905 (2020).</w:t>
      </w:r>
    </w:p>
    <w:p w14:paraId="2486B4FE" w14:textId="77777777" w:rsidR="00755D7F" w:rsidRPr="000C3915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mallCaps/>
          <w:sz w:val="24"/>
          <w:szCs w:val="24"/>
          <w:lang w:val="hr-HR"/>
        </w:rPr>
        <w:t>Kulenović, I., Vrkić, Š., Glavaš, V., Kulenović, N.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(2021): Vidljivost kao element strukturiranja krajolika – Primjer višeperiodnoga arheološkog lokaliteta Bojnik na ušću rijeke Zrmanje, </w:t>
      </w:r>
      <w:r w:rsidRPr="000C3915">
        <w:rPr>
          <w:rFonts w:ascii="Times New Roman" w:hAnsi="Times New Roman" w:cs="Times New Roman"/>
          <w:i/>
          <w:iCs/>
          <w:sz w:val="24"/>
          <w:szCs w:val="24"/>
          <w:lang w:val="hr-HR"/>
        </w:rPr>
        <w:t>Prilozi Instituta za arheologiju u Zagrebu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>, 38, 2,  5-42.</w:t>
      </w:r>
    </w:p>
    <w:p w14:paraId="5EDA4CC3" w14:textId="77777777" w:rsidR="00755D7F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4.</w:t>
      </w:r>
    </w:p>
    <w:p w14:paraId="77BFC288" w14:textId="77777777" w:rsidR="00755D7F" w:rsidRPr="004416D0" w:rsidRDefault="00755D7F" w:rsidP="00755D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416D0">
        <w:rPr>
          <w:rFonts w:ascii="Times New Roman" w:hAnsi="Times New Roman" w:cs="Times New Roman"/>
          <w:smallCaps/>
          <w:sz w:val="24"/>
          <w:szCs w:val="24"/>
        </w:rPr>
        <w:t>Kulenović, N., Kulenović, I., Sirovica, F.</w:t>
      </w:r>
      <w:r w:rsidRPr="004416D0">
        <w:rPr>
          <w:rFonts w:ascii="Times New Roman" w:hAnsi="Times New Roman" w:cs="Times New Roman"/>
          <w:sz w:val="24"/>
          <w:szCs w:val="24"/>
        </w:rPr>
        <w:t xml:space="preserve"> (2021): The War Damage on Archaeological Heritage After the War: Archaeological Heritage and Landmines, </w:t>
      </w:r>
      <w:r w:rsidRPr="004416D0">
        <w:rPr>
          <w:rFonts w:ascii="Times New Roman" w:hAnsi="Times New Roman" w:cs="Times New Roman"/>
          <w:i/>
          <w:iCs/>
          <w:sz w:val="24"/>
          <w:szCs w:val="24"/>
        </w:rPr>
        <w:t>Conservation and Management of Archaeological Sites</w:t>
      </w:r>
      <w:r w:rsidRPr="004416D0">
        <w:rPr>
          <w:rFonts w:ascii="Times New Roman" w:hAnsi="Times New Roman" w:cs="Times New Roman"/>
          <w:sz w:val="24"/>
          <w:szCs w:val="24"/>
        </w:rPr>
        <w:t>, 22 (1-2), 74-92.</w:t>
      </w:r>
    </w:p>
    <w:p w14:paraId="1296D89D" w14:textId="77777777" w:rsidR="00755D7F" w:rsidRDefault="00755D7F" w:rsidP="00755D7F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16D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4416D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>; IF – 0,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4416D0">
        <w:rPr>
          <w:rFonts w:ascii="Times New Roman" w:eastAsia="Times New Roman" w:hAnsi="Times New Roman" w:cs="Times New Roman"/>
          <w:sz w:val="24"/>
          <w:szCs w:val="24"/>
          <w:lang w:val="hr-HR"/>
        </w:rPr>
        <w:t>), H–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13.</w:t>
      </w:r>
    </w:p>
    <w:p w14:paraId="4000C698" w14:textId="77777777" w:rsidR="00755D7F" w:rsidRPr="004416D0" w:rsidRDefault="00755D7F" w:rsidP="00755D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16D0">
        <w:rPr>
          <w:rFonts w:ascii="Times New Roman" w:hAnsi="Times New Roman" w:cs="Times New Roman"/>
          <w:smallCaps/>
          <w:sz w:val="24"/>
          <w:szCs w:val="24"/>
        </w:rPr>
        <w:t>Radočaj, D., Jurišić, M., Antonić, O., Šiljeg, A., Cukrov, N., Rapčan, I., Plaščak, I., Gašparović, M.</w:t>
      </w:r>
      <w:r w:rsidRPr="004416D0">
        <w:rPr>
          <w:rFonts w:ascii="Times New Roman" w:hAnsi="Times New Roman" w:cs="Times New Roman"/>
          <w:sz w:val="24"/>
          <w:szCs w:val="24"/>
        </w:rPr>
        <w:t xml:space="preserve"> (2022): A Multiscale Cost–Benefit Analysis of Digital Soil Mapping Methods for Sustainable Land Management, </w:t>
      </w:r>
      <w:r w:rsidRPr="004416D0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4416D0">
        <w:rPr>
          <w:rFonts w:ascii="Times New Roman" w:hAnsi="Times New Roman" w:cs="Times New Roman"/>
          <w:sz w:val="24"/>
          <w:szCs w:val="24"/>
        </w:rPr>
        <w:t xml:space="preserve">, 14, 12170, 1-18. </w:t>
      </w:r>
    </w:p>
    <w:p w14:paraId="78CF7A99" w14:textId="77777777" w:rsidR="00755D7F" w:rsidRPr="0076606C" w:rsidRDefault="00755D7F" w:rsidP="00755D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0,66 (2021), H–109;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3,889 (2022).</w:t>
      </w:r>
    </w:p>
    <w:p w14:paraId="4A9F476D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 xml:space="preserve">Šiljeg, A., Panđa, L., Domazetović, F., Marić, I., Gašparović, M., Borisov, M., Milošević, R. </w:t>
      </w:r>
      <w:r w:rsidRPr="0076606C">
        <w:rPr>
          <w:rFonts w:ascii="Times New Roman" w:hAnsi="Times New Roman" w:cs="Times New Roman"/>
          <w:sz w:val="24"/>
          <w:szCs w:val="24"/>
        </w:rPr>
        <w:t xml:space="preserve">(2022): Comparative Assessment of Pixel and Object-Based Approaches for Mapping of Olive Tree Crowns Based on UAV Multispectral Imagery,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Remote sensing</w:t>
      </w:r>
      <w:r w:rsidRPr="0076606C">
        <w:rPr>
          <w:rFonts w:ascii="Times New Roman" w:hAnsi="Times New Roman" w:cs="Times New Roman"/>
          <w:sz w:val="24"/>
          <w:szCs w:val="24"/>
        </w:rPr>
        <w:t xml:space="preserve">, 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6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606C">
        <w:rPr>
          <w:rFonts w:ascii="Times New Roman" w:hAnsi="Times New Roman" w:cs="Times New Roman"/>
          <w:sz w:val="24"/>
          <w:szCs w:val="24"/>
        </w:rPr>
        <w:t xml:space="preserve">, 757, 1-18. </w:t>
      </w:r>
    </w:p>
    <w:p w14:paraId="5B840693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1,28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), H–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14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5,349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14:paraId="72FD1768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Domazetović, F., Šiljeg, A., Marić, I., Panđa, L.</w:t>
      </w:r>
      <w:r w:rsidRPr="0076606C">
        <w:rPr>
          <w:rFonts w:ascii="Times New Roman" w:hAnsi="Times New Roman" w:cs="Times New Roman"/>
          <w:sz w:val="24"/>
          <w:szCs w:val="24"/>
        </w:rPr>
        <w:t xml:space="preserve"> (2022): A New Systematic Framework for Optimization of Multi-Temporal Terrestrial LiDAR Surveys over, Remote Sensing, 14, 1-24.</w:t>
      </w:r>
    </w:p>
    <w:p w14:paraId="7277E119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1,28 (2021), H–144;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5,349 (2022).</w:t>
      </w:r>
    </w:p>
    <w:p w14:paraId="7C0360B5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>Šiljeg, A., Marić, I., Domazetović, F., Cukrov, N., Lovrić, M., Panđa L.</w:t>
      </w:r>
      <w:r w:rsidRPr="0076606C">
        <w:rPr>
          <w:rFonts w:ascii="Times New Roman" w:hAnsi="Times New Roman" w:cs="Times New Roman"/>
          <w:sz w:val="24"/>
          <w:szCs w:val="24"/>
        </w:rPr>
        <w:t xml:space="preserve"> (2022): Bathymetric Survey of the St. Anthony Channel (Croatia) Using Multibeam Echosounders (MBES)—A New Methodological Semi-Automatic Approach of Point Cloud Post Processing,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Journal of marine science and engineering</w:t>
      </w:r>
      <w:r w:rsidRPr="0076606C">
        <w:rPr>
          <w:rFonts w:ascii="Times New Roman" w:hAnsi="Times New Roman" w:cs="Times New Roman"/>
          <w:sz w:val="24"/>
          <w:szCs w:val="24"/>
        </w:rPr>
        <w:t>, 10, 1-22.</w:t>
      </w:r>
    </w:p>
    <w:p w14:paraId="28A1FDDC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0,54 (2021), H–29;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2,74 (2022).</w:t>
      </w:r>
    </w:p>
    <w:p w14:paraId="6994AF5F" w14:textId="77777777" w:rsidR="00755D7F" w:rsidRPr="000C3915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mallCaps/>
          <w:sz w:val="24"/>
          <w:szCs w:val="24"/>
          <w:lang w:val="hr-HR"/>
        </w:rPr>
        <w:t>Panđa, L., Šiljeg, A., Marić, I., Domazetović, F., Šiljeg, S., Milošević, R.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(2021): Usporedba GEOBIA klasifikacijskih algoritama na temelju Worldview-3 snimaka u izdvajanju šuma primorskih četinjača, </w:t>
      </w:r>
      <w:r w:rsidRPr="000C3915">
        <w:rPr>
          <w:rFonts w:ascii="Times New Roman" w:hAnsi="Times New Roman" w:cs="Times New Roman"/>
          <w:i/>
          <w:iCs/>
          <w:sz w:val="24"/>
          <w:szCs w:val="24"/>
          <w:lang w:val="hr-HR"/>
        </w:rPr>
        <w:t>Šumarski list: znanstveno-stručno i staleško glasilo Hrvatskoga šumarskog društva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, 145 (2021), 11-12, 535-545. </w:t>
      </w:r>
    </w:p>
    <w:p w14:paraId="0818B02C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0,23 (2021), H–15;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Q4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0,425 (2022).</w:t>
      </w:r>
    </w:p>
    <w:p w14:paraId="362B4799" w14:textId="77777777" w:rsidR="00755D7F" w:rsidRPr="0076606C" w:rsidRDefault="00755D7F" w:rsidP="00755D7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mallCaps/>
          <w:sz w:val="24"/>
          <w:szCs w:val="24"/>
        </w:rPr>
        <w:t xml:space="preserve">Domazetović, F., Šiljeg, A., Marić, I., Faričić, J., Vassilakis, E., Panđa L. </w:t>
      </w:r>
      <w:r w:rsidRPr="0076606C">
        <w:rPr>
          <w:rFonts w:ascii="Times New Roman" w:hAnsi="Times New Roman" w:cs="Times New Roman"/>
          <w:sz w:val="24"/>
          <w:szCs w:val="24"/>
        </w:rPr>
        <w:t xml:space="preserve">(2021): Automated Coastline Extraction Using the Very HighResolution WorldView (WV) Satellite Imagery and Developed Coastline Extraction Tool (CET), </w:t>
      </w:r>
      <w:r w:rsidRPr="0076606C">
        <w:rPr>
          <w:rFonts w:ascii="Times New Roman" w:hAnsi="Times New Roman" w:cs="Times New Roman"/>
          <w:i/>
          <w:iCs/>
          <w:sz w:val="24"/>
          <w:szCs w:val="24"/>
        </w:rPr>
        <w:t>Applied Sciences</w:t>
      </w:r>
      <w:r w:rsidRPr="0076606C">
        <w:rPr>
          <w:rFonts w:ascii="Times New Roman" w:hAnsi="Times New Roman" w:cs="Times New Roman"/>
          <w:sz w:val="24"/>
          <w:szCs w:val="24"/>
        </w:rPr>
        <w:t>, 11 (20), 9482, 1-24.</w:t>
      </w:r>
    </w:p>
    <w:p w14:paraId="35669A97" w14:textId="77777777" w:rsidR="00755D7F" w:rsidRPr="0076606C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6606C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0,51 (2021), H–71; a prema Web of Science Core Collection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76606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76606C">
        <w:rPr>
          <w:rFonts w:ascii="Times New Roman" w:eastAsia="Times New Roman" w:hAnsi="Times New Roman" w:cs="Times New Roman"/>
          <w:sz w:val="24"/>
          <w:szCs w:val="24"/>
          <w:lang w:val="hr-HR"/>
        </w:rPr>
        <w:t>; IF – 2,838 (2022).</w:t>
      </w:r>
    </w:p>
    <w:p w14:paraId="3C455CCF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Domazetović, F., Marić, I., Lončar, N., Panđa, L.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(2021): New Method for Automated Quantification of Vertical Spatio–Temporal Changes within Gully Cross–Sections Based on Very–HighResolution Models,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Remote Sensing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13 (2), 2–27.</w:t>
      </w:r>
    </w:p>
    <w:p w14:paraId="4C0655C1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1,29 (2020), H–124, a prema 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; IF – 4,848 (2020).</w:t>
      </w:r>
    </w:p>
    <w:p w14:paraId="2A149DD0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>Marić, I., Šiljeg, A., Domazetović, F., Cukrov, N.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(2021): Application of geomorphic change detection (GCD) on tufa digital elevation models (DEMs) of submillimeter resolution – case study National park Krka, Croatia,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Zeitschrift für Geomorphologie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63 (1),  81–93.</w:t>
      </w:r>
    </w:p>
    <w:p w14:paraId="73F70016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0,3 (2020), H–34;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Q4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; IF – 1,063 (2020).</w:t>
      </w:r>
    </w:p>
    <w:p w14:paraId="65CB4FCA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Marić, I., Cukrov, N., Domazetović, F., Roland, V.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(2020): A Multiscale Framework for Sustainable Management of Tufa–Forming Watercourses: A Case Study of National Park “Krka”, Croatia,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Water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12 (11), 1–34.  </w:t>
      </w:r>
    </w:p>
    <w:p w14:paraId="43C0E5B4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0,72 (2020), H–55;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3,103 (2020). </w:t>
      </w:r>
    </w:p>
    <w:p w14:paraId="5A3904C1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Sekulić, M., </w:t>
      </w: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Mansourian, A., Watson, L., Cavric, B. I.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(2020): Multi–criteria spatial–based modelling for optimal alignment of roadway by–passes in the Tlokweng planning area, Botswana,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Journal of Spatial Science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65, 1–18.</w:t>
      </w:r>
    </w:p>
    <w:p w14:paraId="58783C33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0,47 (2020), H–25;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Q4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1,981 (2020). </w:t>
      </w:r>
    </w:p>
    <w:p w14:paraId="17AA536F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Marić, I., </w:t>
      </w: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Cukrov, N., Roland, V., Domazetović, F.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(2020): How fast does tufa grow? Very high‐resolution measurement of the tufa growth rate on artificial substrates by the development of a contactless image‐based modelling device,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Earth Surface Processes and Landforms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45 (10), 2331–2349.</w:t>
      </w:r>
    </w:p>
    <w:p w14:paraId="7C4F9A2B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1,29 (2020), H–127;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4,133 (2020). </w:t>
      </w:r>
    </w:p>
    <w:p w14:paraId="14DA6374" w14:textId="77777777" w:rsidR="00755D7F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Jurišić, M., Radočaj, D., Videković, M.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(2020): Modeliranje pogodnosti poljoprivrednog zemljišta za uzgoj ječma uporabom višekriterijske GIS analize,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Poljoprivreda (Osijek)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26 (1), 40–47.</w:t>
      </w:r>
    </w:p>
    <w:p w14:paraId="19260820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0,27 (2020), H–11;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Q4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0,69 (2020). </w:t>
      </w:r>
    </w:p>
    <w:p w14:paraId="631262D4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Domazetović, F., </w:t>
      </w: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Lončar, N., Marić, I.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(2019): GIS automated multicriteria analysis (GAMA) method for susceptibility modelling,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MethodsX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6, 2553–2561. </w:t>
      </w:r>
    </w:p>
    <w:p w14:paraId="5366497D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0,381 (2019), H–18;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1,546 (2019). </w:t>
      </w:r>
    </w:p>
    <w:p w14:paraId="161E1E86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Domazetović, F., </w:t>
      </w: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Lončar, N., Marić, I.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(2019): Development of automated multicriteria GIS analysis of gully erosion susceptibility,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Applied Geography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112, 1–12. </w:t>
      </w:r>
    </w:p>
    <w:p w14:paraId="1C85B38E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1,22 (2019), H–89;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Q1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3,508 (2019). </w:t>
      </w:r>
    </w:p>
    <w:p w14:paraId="5045FCE4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Cavric, B., Marić, I., Barada, M. (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2019): GIS modelling of bathymetric data in the construction of port terminals – An example of Vlaška channel in the Port of Ploče, Croatia,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International Journal for Engineering Modelling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32 (1), 17–37.</w:t>
      </w:r>
    </w:p>
    <w:p w14:paraId="28039A69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0,58 (2019), H–10;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0,852 (2019). </w:t>
      </w:r>
    </w:p>
    <w:p w14:paraId="2D4770FB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Cavric, B., Šiljeg, S., Marić, I., Barada, M.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(2019): Land Suitability Zoning for Ecotourism Planning and Development of Dikgatlhong Dam, Botswana,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Geographica Pannonica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23 (2), 76–86.</w:t>
      </w:r>
    </w:p>
    <w:p w14:paraId="28C627EC" w14:textId="77777777" w:rsidR="00755D7F" w:rsidRPr="00360835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IF – 0,27 (2019); H–9, 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IF– 0,936 (2019). </w:t>
      </w:r>
    </w:p>
    <w:p w14:paraId="54F6614C" w14:textId="77777777" w:rsidR="00755D7F" w:rsidRPr="00360835" w:rsidRDefault="00755D7F" w:rsidP="00755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bCs/>
          <w:smallCaps/>
          <w:sz w:val="24"/>
          <w:szCs w:val="24"/>
          <w:lang w:val="hr-HR"/>
        </w:rPr>
        <w:t>Šiljeg, A.,</w:t>
      </w:r>
      <w:r w:rsidRPr="00360835">
        <w:rPr>
          <w:rFonts w:ascii="Times New Roman" w:eastAsia="Times New Roman" w:hAnsi="Times New Roman" w:cs="Times New Roman"/>
          <w:smallCaps/>
          <w:sz w:val="24"/>
          <w:szCs w:val="24"/>
          <w:lang w:val="hr-HR"/>
        </w:rPr>
        <w:t xml:space="preserve"> Barada, M., Marić, I., Roland, V.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(2019): The effect of user–defined parameters on DTM accuracy—development of a hybrid model, </w:t>
      </w:r>
      <w:r w:rsidRPr="0036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Applied Geomatics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, 11 (1), 81–96.</w:t>
      </w:r>
    </w:p>
    <w:p w14:paraId="0AFF9547" w14:textId="77777777" w:rsidR="00755D7F" w:rsidRDefault="00755D7F" w:rsidP="00755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6083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Prema izvješću o citiranosti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Scopus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SJR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razvrstan je u kvartil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Q2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>; IF – 0,296 (2018); H–18;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prema Web of Science Core Collection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JCR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kvartilu </w:t>
      </w:r>
      <w:r w:rsidRPr="003608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Q3</w:t>
      </w:r>
      <w:r w:rsidRPr="003608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IF – 1,171 (2018). </w:t>
      </w:r>
    </w:p>
    <w:p w14:paraId="0A0E7127" w14:textId="77777777" w:rsidR="00755D7F" w:rsidRPr="000C3915" w:rsidRDefault="00755D7F" w:rsidP="00755D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255A071" w14:textId="3A2A3A02" w:rsidR="00755D7F" w:rsidRPr="008F13C6" w:rsidRDefault="00755D7F" w:rsidP="008F13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b/>
          <w:bCs/>
          <w:sz w:val="24"/>
          <w:szCs w:val="24"/>
          <w:lang w:val="hr-HR"/>
        </w:rPr>
        <w:t>Radovi objavljeni u zbornicima radova indeksirani u WoSCC ili Scopusu s međunarodnih znanstvenih skupova održanih u inozemstvu (7)</w:t>
      </w:r>
    </w:p>
    <w:p w14:paraId="79F8B9AF" w14:textId="77777777" w:rsidR="00755D7F" w:rsidRPr="0047762B" w:rsidRDefault="00755D7F" w:rsidP="00755D7F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Panđa, L., Šiljeg, A., Marić, I.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(2022): Multi-Sensor 3D Modeling of Natural Heritage: Example of the Lake Zmajevo Oko. </w:t>
      </w:r>
      <w:r w:rsidRPr="0047762B">
        <w:rPr>
          <w:rFonts w:ascii="Times New Roman" w:hAnsi="Times New Roman" w:cs="Times New Roman"/>
          <w:i/>
          <w:iCs/>
          <w:sz w:val="24"/>
          <w:szCs w:val="24"/>
        </w:rPr>
        <w:t>Proceedings of the 8th International Conference on Geographical Information Systems Theory, Applications and Management</w:t>
      </w:r>
      <w:r w:rsidRPr="0047762B">
        <w:rPr>
          <w:rFonts w:ascii="Times New Roman" w:hAnsi="Times New Roman" w:cs="Times New Roman"/>
          <w:sz w:val="24"/>
          <w:szCs w:val="24"/>
        </w:rPr>
        <w:t xml:space="preserve"> / Cédric, Grueau, Lemonia, Ragia (ur.). Portugal: SCITEPRESS - Science and Technology Publications, 138-146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855F9" w14:textId="77777777" w:rsidR="00755D7F" w:rsidRPr="0047762B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Marić, I., Panđa, L., Milošević R.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(2022): Multi-Resolution Modeling of the Tufa Formation Dynamic using Close-Range Photogrammetry, Handheld 3D Scanner and Terrestrial Laser Scanner. </w:t>
      </w:r>
      <w:r w:rsidRPr="0047762B">
        <w:rPr>
          <w:rFonts w:ascii="Times New Roman" w:hAnsi="Times New Roman" w:cs="Times New Roman"/>
          <w:i/>
          <w:iCs/>
          <w:sz w:val="24"/>
          <w:szCs w:val="24"/>
        </w:rPr>
        <w:t>Proceedings of the 8th International Conference on Geographical Information Systems Theory, Applications and Management</w:t>
      </w:r>
      <w:r w:rsidRPr="0047762B">
        <w:rPr>
          <w:rFonts w:ascii="Times New Roman" w:hAnsi="Times New Roman" w:cs="Times New Roman"/>
          <w:sz w:val="24"/>
          <w:szCs w:val="24"/>
        </w:rPr>
        <w:t xml:space="preserve"> / Cedric Grueau,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2B">
        <w:rPr>
          <w:rFonts w:ascii="Times New Roman" w:hAnsi="Times New Roman" w:cs="Times New Roman"/>
          <w:sz w:val="24"/>
          <w:szCs w:val="24"/>
        </w:rPr>
        <w:t>Lemonia Ragia (ur.). Portugal: SCITEPRESS - Science and Technology Publications, 75-82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724C6" w14:textId="77777777" w:rsidR="00755D7F" w:rsidRPr="0047762B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Marić, I., Šiljeg, A., Domazetović, F.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(2022): Precision Assessment of Artec Space Spider 3D Handheld Scanner for Quantifying Tufa Formation Dynamics on Small Limestone Plates (PLs).  </w:t>
      </w:r>
      <w:r w:rsidRPr="0047762B">
        <w:rPr>
          <w:rFonts w:ascii="Times New Roman" w:hAnsi="Times New Roman" w:cs="Times New Roman"/>
          <w:i/>
          <w:iCs/>
          <w:sz w:val="24"/>
          <w:szCs w:val="24"/>
        </w:rPr>
        <w:t>Proceedings of the 8th International Conference on Geographical Information Systems Theory, Applications and Management</w:t>
      </w:r>
      <w:r w:rsidRPr="0047762B">
        <w:rPr>
          <w:rFonts w:ascii="Times New Roman" w:hAnsi="Times New Roman" w:cs="Times New Roman"/>
          <w:sz w:val="24"/>
          <w:szCs w:val="24"/>
        </w:rPr>
        <w:t xml:space="preserve"> / Cédric, Grueau, Lemonia, Ragia (ur.). Portugal: SCITEPRESS - Science and Technology Publications,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2B">
        <w:rPr>
          <w:rFonts w:ascii="Times New Roman" w:hAnsi="Times New Roman" w:cs="Times New Roman"/>
          <w:sz w:val="24"/>
          <w:szCs w:val="24"/>
        </w:rPr>
        <w:t>67-74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A8850" w14:textId="77777777" w:rsidR="00755D7F" w:rsidRPr="0047762B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Marić, I., Šiljeg, A., Domazetović, F.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(2021): Derivation of Wildfire Ignition Index using GIS-MCDA from High-Resolution UAV Imagery Data and Perception Analysis in Settlement Sali, Dugi Otok Island (Croatia). // Proceedings of the 7th International Conference on Geographical Information Systems Theory, Applications and Management - GISTAM / (Grueau,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2B">
        <w:rPr>
          <w:rFonts w:ascii="Times New Roman" w:hAnsi="Times New Roman" w:cs="Times New Roman"/>
          <w:sz w:val="24"/>
          <w:szCs w:val="24"/>
        </w:rPr>
        <w:t xml:space="preserve">Cédric, Laurini, Robert, Ragia Lemonia) (ur.). </w:t>
      </w:r>
      <w:r w:rsidRPr="0047762B">
        <w:rPr>
          <w:rFonts w:ascii="Times New Roman" w:hAnsi="Times New Roman" w:cs="Times New Roman"/>
          <w:sz w:val="24"/>
          <w:szCs w:val="24"/>
        </w:rPr>
        <w:br/>
        <w:t>Prague, Czechia: SCITEPRESS - Science and Technology Publications, 90-97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C2A5E" w14:textId="77777777" w:rsidR="00755D7F" w:rsidRPr="0047762B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Šiljeg, A., Domazetović, F., Marić, I., Panđa, L.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(2021): Quality Assessment of Worldview-3 Stereo Imagery Derived Models Over Millennial Olive Groves. // Geographical Information Systems Theory, Applications and ManagementPublisher: Springer / (Grueau, Cédric, Laurini, Robert, Ragia, Lemonia) (ur.). Prague, Czech Republic: Springer International Publishing, 66-84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25907" w14:textId="77777777" w:rsidR="00755D7F" w:rsidRPr="0047762B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62B">
        <w:rPr>
          <w:rFonts w:ascii="Times New Roman" w:hAnsi="Times New Roman" w:cs="Times New Roman"/>
          <w:smallCaps/>
          <w:sz w:val="24"/>
          <w:szCs w:val="24"/>
        </w:rPr>
        <w:t>Domazetović, F., Šiljeg, A., Marić, I., Jurišić, M.</w:t>
      </w:r>
      <w:r w:rsidRPr="0047762B">
        <w:rPr>
          <w:rFonts w:ascii="Times New Roman" w:hAnsi="Times New Roman" w:cs="Times New Roman"/>
          <w:sz w:val="24"/>
          <w:szCs w:val="24"/>
        </w:rPr>
        <w:t xml:space="preserve"> (2020): Assessing the Vertical Accuracy of Worldview-3 Stereo-extracted Digital Surface Model over Olive Groves. // Proceedings Proceedings of the 6th International Conference on Geographical Information Systems Theory, Applications and Management / Cédric, Grueau, Robert, Laurini, Lemonia, Ragia (ur.). Prague: SCITEPRESS, 246-253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C172F" w14:textId="5DC3529C" w:rsidR="00755D7F" w:rsidRPr="00755D7F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FC">
        <w:rPr>
          <w:rFonts w:ascii="Times New Roman" w:hAnsi="Times New Roman" w:cs="Times New Roman"/>
          <w:smallCaps/>
          <w:sz w:val="24"/>
          <w:szCs w:val="24"/>
        </w:rPr>
        <w:t>Marić, I., Šiljeg, A., Cukrov, N., Domazetović, F.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(2020):</w:t>
      </w:r>
      <w:r w:rsidRPr="0047762B">
        <w:rPr>
          <w:rFonts w:ascii="Times New Roman" w:hAnsi="Times New Roman" w:cs="Times New Roman"/>
          <w:sz w:val="24"/>
          <w:szCs w:val="24"/>
        </w:rPr>
        <w:t xml:space="preserve"> Quantifying Tufa Growth Rates (TGRs) using Structure-from-Motion (SfM) Photogrammetry. </w:t>
      </w:r>
      <w:r w:rsidRPr="003631FC">
        <w:rPr>
          <w:rFonts w:ascii="Times New Roman" w:hAnsi="Times New Roman" w:cs="Times New Roman"/>
          <w:i/>
          <w:iCs/>
          <w:sz w:val="24"/>
          <w:szCs w:val="24"/>
        </w:rPr>
        <w:t>Proceedings of the 6th International Conference on Geographical Information Systems Theory, Applications and Management</w:t>
      </w:r>
      <w:r w:rsidRPr="0047762B">
        <w:rPr>
          <w:rFonts w:ascii="Times New Roman" w:hAnsi="Times New Roman" w:cs="Times New Roman"/>
          <w:sz w:val="24"/>
          <w:szCs w:val="24"/>
        </w:rPr>
        <w:t xml:space="preserve"> / Cédric, Grueau, Robert, Laurini, Lemonia, Ragia (ur.).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FC">
        <w:rPr>
          <w:rFonts w:ascii="Times New Roman" w:hAnsi="Times New Roman" w:cs="Times New Roman"/>
          <w:sz w:val="24"/>
          <w:szCs w:val="24"/>
        </w:rPr>
        <w:t xml:space="preserve">Prague: SCITEPRESS,225-232. </w:t>
      </w:r>
      <w:r w:rsidRPr="003631FC">
        <w:rPr>
          <w:rFonts w:ascii="Times New Roman" w:hAnsi="Times New Roman" w:cs="Times New Roman"/>
          <w:sz w:val="24"/>
          <w:szCs w:val="24"/>
        </w:rPr>
        <w:br/>
      </w:r>
    </w:p>
    <w:p w14:paraId="38D2387F" w14:textId="77777777" w:rsidR="00755D7F" w:rsidRPr="00D575F0" w:rsidRDefault="00755D7F" w:rsidP="00755D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5F0">
        <w:rPr>
          <w:rFonts w:ascii="Times New Roman" w:hAnsi="Times New Roman" w:cs="Times New Roman"/>
          <w:b/>
          <w:bCs/>
          <w:sz w:val="24"/>
          <w:szCs w:val="24"/>
        </w:rPr>
        <w:t>Ocjenski radovi</w:t>
      </w:r>
      <w:r w:rsidRPr="00D575F0">
        <w:rPr>
          <w:rFonts w:ascii="Times New Roman" w:hAnsi="Times New Roman" w:cs="Times New Roman"/>
          <w:sz w:val="24"/>
          <w:szCs w:val="24"/>
        </w:rPr>
        <w:t xml:space="preserve"> </w:t>
      </w:r>
      <w:r w:rsidRPr="00D575F0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obranjeni u sklopu projekta GAL HRZZ u razdoblju </w:t>
      </w:r>
      <w:r w:rsidRPr="00D575F0">
        <w:rPr>
          <w:rFonts w:ascii="Times New Roman" w:hAnsi="Times New Roman" w:cs="Times New Roman"/>
          <w:b/>
          <w:bCs/>
          <w:sz w:val="24"/>
          <w:szCs w:val="24"/>
        </w:rPr>
        <w:t>od ožujka 2018. do siječnja 2023.</w:t>
      </w:r>
    </w:p>
    <w:p w14:paraId="73CE327B" w14:textId="1BEFB036" w:rsidR="00755D7F" w:rsidRPr="00695968" w:rsidRDefault="00695968" w:rsidP="006959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a) </w:t>
      </w:r>
      <w:r w:rsidR="00755D7F" w:rsidRPr="00695968">
        <w:rPr>
          <w:rFonts w:ascii="Times New Roman" w:hAnsi="Times New Roman" w:cs="Times New Roman"/>
          <w:b/>
          <w:bCs/>
          <w:sz w:val="24"/>
          <w:szCs w:val="24"/>
        </w:rPr>
        <w:t>Doktorske disertacije</w:t>
      </w:r>
    </w:p>
    <w:p w14:paraId="48738A6D" w14:textId="77777777" w:rsidR="00755D7F" w:rsidRDefault="00755D7F" w:rsidP="00755D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Domazetović, F.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Višerezolucijsko modeliranje erozije tla korištenjem geoprostornih tehnologija,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doktorska disertacija</w:t>
      </w:r>
      <w:r w:rsidRPr="00EC47D9">
        <w:rPr>
          <w:rFonts w:ascii="Times New Roman" w:hAnsi="Times New Roman" w:cs="Times New Roman"/>
          <w:sz w:val="24"/>
          <w:szCs w:val="24"/>
        </w:rPr>
        <w:t xml:space="preserve">, Odjel za geografiju, Sveučilište u Zadaru, Zadar. </w:t>
      </w:r>
    </w:p>
    <w:p w14:paraId="13924740" w14:textId="77777777" w:rsidR="00755D7F" w:rsidRPr="00EC47D9" w:rsidRDefault="00755D7F" w:rsidP="00755D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Marić, I.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(2020):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 xml:space="preserve">Razvoj višekriterijskog modela održivog upravljanja na području sedrotvornih vodotokova – primjer Skradinskog buka,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doktorska disertacija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 Zadaru, Zadar.</w:t>
      </w:r>
    </w:p>
    <w:p w14:paraId="6DC418F2" w14:textId="77777777" w:rsidR="00755D7F" w:rsidRPr="00EC47D9" w:rsidRDefault="00755D7F" w:rsidP="00755D7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D9">
        <w:rPr>
          <w:rFonts w:ascii="Times New Roman" w:hAnsi="Times New Roman" w:cs="Times New Roman"/>
          <w:b/>
          <w:bCs/>
          <w:sz w:val="24"/>
          <w:szCs w:val="24"/>
        </w:rPr>
        <w:t xml:space="preserve"> b) Diplomski radovi</w:t>
      </w:r>
    </w:p>
    <w:p w14:paraId="16FDECAF" w14:textId="77777777" w:rsidR="00755D7F" w:rsidRPr="00EC47D9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Krekman, S.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(2022): Kartiranje otpada na morskom dnu primjenom podvodnog drona i višesnopnog dubinomjera,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 xml:space="preserve">, Odjel za geografiju, Sveučilište u Zadru, Zadar. </w:t>
      </w:r>
    </w:p>
    <w:p w14:paraId="266DB74A" w14:textId="77777777" w:rsidR="00755D7F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Marinović, R.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 xml:space="preserve">Geoprostorne tehnologije u analizi vegetacijskih indeksa na primjeru krošanja Lunjskih maslinika,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5A1D50D2" w14:textId="0DE42EEE" w:rsidR="00755D7F" w:rsidRDefault="00755D7F" w:rsidP="00755D7F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Horvat, D.</w:t>
      </w:r>
      <w:r>
        <w:rPr>
          <w:rFonts w:ascii="Times New Roman" w:hAnsi="Times New Roman" w:cs="Times New Roman"/>
          <w:sz w:val="24"/>
          <w:szCs w:val="24"/>
        </w:rPr>
        <w:t xml:space="preserve"> (2022): </w:t>
      </w:r>
      <w:r w:rsidRPr="00EC47D9">
        <w:rPr>
          <w:rFonts w:ascii="Times New Roman" w:hAnsi="Times New Roman" w:cs="Times New Roman"/>
          <w:sz w:val="24"/>
          <w:szCs w:val="24"/>
        </w:rPr>
        <w:t>Vrednovanje višekriterijskog GIS modela podložnosti klizištima na području Međimurskih gorica ispit</w:t>
      </w:r>
      <w:r>
        <w:rPr>
          <w:rFonts w:ascii="Times New Roman" w:hAnsi="Times New Roman" w:cs="Times New Roman"/>
          <w:sz w:val="24"/>
          <w:szCs w:val="24"/>
        </w:rPr>
        <w:t>ivan</w:t>
      </w:r>
      <w:r w:rsidRPr="00EC47D9">
        <w:rPr>
          <w:rFonts w:ascii="Times New Roman" w:hAnsi="Times New Roman" w:cs="Times New Roman"/>
          <w:sz w:val="24"/>
          <w:szCs w:val="24"/>
        </w:rPr>
        <w:t xml:space="preserve">jem javnog mnijenja,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31B2784F" w14:textId="77777777" w:rsidR="00755D7F" w:rsidRDefault="00755D7F" w:rsidP="00755D7F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3AE">
        <w:rPr>
          <w:rFonts w:ascii="Times New Roman" w:hAnsi="Times New Roman" w:cs="Times New Roman"/>
          <w:smallCaps/>
          <w:sz w:val="24"/>
          <w:szCs w:val="24"/>
        </w:rPr>
        <w:t>Hadžić, N.</w:t>
      </w:r>
      <w:r>
        <w:rPr>
          <w:rFonts w:ascii="Times New Roman" w:hAnsi="Times New Roman" w:cs="Times New Roman"/>
          <w:sz w:val="24"/>
          <w:szCs w:val="24"/>
        </w:rPr>
        <w:t xml:space="preserve"> (2021): </w:t>
      </w:r>
      <w:r w:rsidRPr="00A463AE">
        <w:rPr>
          <w:rFonts w:ascii="Times New Roman" w:hAnsi="Times New Roman" w:cs="Times New Roman"/>
          <w:sz w:val="24"/>
          <w:szCs w:val="24"/>
        </w:rPr>
        <w:t>Usporedba pikselskog i geografsko objektno-orijentiranog pristupa u kartiranju zemljišnog pokrova iz multispektralnih snimaka vrlo visoke rezolucije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završni/master rad</w:t>
      </w:r>
      <w:r>
        <w:rPr>
          <w:rFonts w:ascii="Times New Roman" w:hAnsi="Times New Roman" w:cs="Times New Roman"/>
          <w:sz w:val="24"/>
          <w:szCs w:val="24"/>
        </w:rPr>
        <w:t xml:space="preserve">, Građevinski fakultet, </w:t>
      </w:r>
      <w:r w:rsidRPr="00A463AE">
        <w:rPr>
          <w:rFonts w:ascii="Times New Roman" w:hAnsi="Times New Roman" w:cs="Times New Roman"/>
          <w:sz w:val="24"/>
          <w:szCs w:val="24"/>
        </w:rPr>
        <w:t>Odsjeku za geodeziju i geoinformatiku</w:t>
      </w:r>
      <w:r>
        <w:rPr>
          <w:rFonts w:ascii="Times New Roman" w:hAnsi="Times New Roman" w:cs="Times New Roman"/>
          <w:sz w:val="24"/>
          <w:szCs w:val="24"/>
        </w:rPr>
        <w:t>, Univerzitet u Sarajevu.</w:t>
      </w:r>
    </w:p>
    <w:p w14:paraId="26BE3762" w14:textId="77777777" w:rsidR="00755D7F" w:rsidRPr="00EC47D9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Glavačević, K.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(2021): Procjena točnosti izravnog georeferenciranja bespilotne letjelice Matrice 210 RTK na primjeru jaruge Santiš (otok Pag),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6A5F656B" w14:textId="77777777" w:rsidR="00755D7F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Takalić, I.</w:t>
      </w:r>
      <w:r w:rsidRPr="00EC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(2021):</w:t>
      </w:r>
      <w:r w:rsidRPr="00EC47D9">
        <w:rPr>
          <w:rFonts w:ascii="Times New Roman" w:hAnsi="Times New Roman" w:cs="Times New Roman"/>
          <w:sz w:val="24"/>
          <w:szCs w:val="24"/>
        </w:rPr>
        <w:t xml:space="preserve">Hijerarhija naselja Republike Hrvatske primjenom višekriterijskih GIS analiza,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68C2AA43" w14:textId="77777777" w:rsidR="00755D7F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Panđa, L.</w:t>
      </w:r>
      <w:r w:rsidRPr="00EC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(2020):</w:t>
      </w:r>
      <w:r w:rsidRPr="00EC47D9">
        <w:rPr>
          <w:rFonts w:ascii="Times New Roman" w:hAnsi="Times New Roman" w:cs="Times New Roman"/>
          <w:sz w:val="24"/>
          <w:szCs w:val="24"/>
        </w:rPr>
        <w:t xml:space="preserve">Geoprostorne tehnologije u modeliranju i promociji zaštićenih područja na primjeru jezera Zmajevo oko,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0F0AB7DE" w14:textId="77777777" w:rsidR="00755D7F" w:rsidRPr="00EC47D9" w:rsidRDefault="00755D7F" w:rsidP="00755D7F">
      <w:pPr>
        <w:pStyle w:val="ListParagraph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Vilić, E.</w:t>
      </w:r>
      <w:r w:rsidRPr="00EC47D9">
        <w:rPr>
          <w:rFonts w:ascii="Times New Roman" w:hAnsi="Times New Roman" w:cs="Times New Roman"/>
          <w:sz w:val="24"/>
          <w:szCs w:val="24"/>
        </w:rPr>
        <w:t xml:space="preserve"> (2020): Analiza dostupnosti urbanih zelenih površina u naselju Sisak,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 Zadaru, Zadar.</w:t>
      </w:r>
    </w:p>
    <w:p w14:paraId="293C65DD" w14:textId="77777777" w:rsidR="00755D7F" w:rsidRPr="00EC47D9" w:rsidRDefault="00755D7F" w:rsidP="00755D7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Ergotić, F.</w:t>
      </w:r>
      <w:r>
        <w:rPr>
          <w:rFonts w:ascii="Times New Roman" w:hAnsi="Times New Roman" w:cs="Times New Roman"/>
          <w:sz w:val="24"/>
          <w:szCs w:val="24"/>
        </w:rPr>
        <w:t xml:space="preserve"> (2020):</w:t>
      </w:r>
      <w:r w:rsidRPr="00EC47D9">
        <w:rPr>
          <w:rFonts w:ascii="Times New Roman" w:hAnsi="Times New Roman" w:cs="Times New Roman"/>
          <w:sz w:val="24"/>
          <w:szCs w:val="24"/>
        </w:rPr>
        <w:t xml:space="preserve"> Vrednovanje pogodnosti zemljišta za razvoj ekoturizma primjenom višekriterijskih GIS analiza,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0D1C9B31" w14:textId="77777777" w:rsidR="00755D7F" w:rsidRDefault="00755D7F" w:rsidP="00755D7F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Sekulić, M.</w:t>
      </w:r>
      <w:r>
        <w:rPr>
          <w:rFonts w:ascii="Times New Roman" w:hAnsi="Times New Roman" w:cs="Times New Roman"/>
          <w:sz w:val="24"/>
          <w:szCs w:val="24"/>
        </w:rPr>
        <w:t xml:space="preserve"> (2019):</w:t>
      </w:r>
      <w:r w:rsidRPr="00EC47D9">
        <w:rPr>
          <w:rFonts w:ascii="Times New Roman" w:hAnsi="Times New Roman" w:cs="Times New Roman"/>
          <w:sz w:val="24"/>
          <w:szCs w:val="24"/>
        </w:rPr>
        <w:t xml:space="preserve"> Multi-Criteria GIS modelling for optimal alignment of roadwayby-passes in the Tlokweng Planning Area, Botswana,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 xml:space="preserve">, </w:t>
      </w:r>
      <w:r w:rsidRPr="00A463AE">
        <w:rPr>
          <w:rFonts w:ascii="Times New Roman" w:hAnsi="Times New Roman" w:cs="Times New Roman"/>
          <w:sz w:val="24"/>
          <w:szCs w:val="24"/>
        </w:rPr>
        <w:t>Dept</w:t>
      </w:r>
      <w:r>
        <w:rPr>
          <w:rFonts w:ascii="Times New Roman" w:hAnsi="Times New Roman" w:cs="Times New Roman"/>
          <w:sz w:val="24"/>
          <w:szCs w:val="24"/>
        </w:rPr>
        <w:t>artment</w:t>
      </w:r>
      <w:r w:rsidRPr="00A463AE">
        <w:rPr>
          <w:rFonts w:ascii="Times New Roman" w:hAnsi="Times New Roman" w:cs="Times New Roman"/>
          <w:sz w:val="24"/>
          <w:szCs w:val="24"/>
        </w:rPr>
        <w:t xml:space="preserve"> of Physical Geography and Ecosystem Science</w:t>
      </w:r>
      <w:r w:rsidRPr="00EC47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Lund</w:t>
      </w:r>
      <w:r w:rsidRPr="00EC4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Lund</w:t>
      </w:r>
      <w:r w:rsidRPr="00EC47D9">
        <w:rPr>
          <w:rFonts w:ascii="Times New Roman" w:hAnsi="Times New Roman" w:cs="Times New Roman"/>
          <w:sz w:val="24"/>
          <w:szCs w:val="24"/>
        </w:rPr>
        <w:t>.</w:t>
      </w:r>
    </w:p>
    <w:p w14:paraId="1D7A5A5B" w14:textId="77777777" w:rsidR="00755D7F" w:rsidRPr="00EC47D9" w:rsidRDefault="00755D7F" w:rsidP="00755D7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D9">
        <w:rPr>
          <w:rFonts w:ascii="Times New Roman" w:hAnsi="Times New Roman" w:cs="Times New Roman"/>
          <w:smallCaps/>
          <w:sz w:val="24"/>
          <w:szCs w:val="24"/>
        </w:rPr>
        <w:t>Videković, M.</w:t>
      </w:r>
      <w:r>
        <w:rPr>
          <w:rFonts w:ascii="Times New Roman" w:hAnsi="Times New Roman" w:cs="Times New Roman"/>
          <w:sz w:val="24"/>
          <w:szCs w:val="24"/>
        </w:rPr>
        <w:t xml:space="preserve"> (2019): </w:t>
      </w:r>
      <w:r w:rsidRPr="00EC47D9">
        <w:rPr>
          <w:rFonts w:ascii="Times New Roman" w:hAnsi="Times New Roman" w:cs="Times New Roman"/>
          <w:sz w:val="24"/>
          <w:szCs w:val="24"/>
        </w:rPr>
        <w:t xml:space="preserve">Kvantitativne analize pogodnosti poljoprivrednog zemljišta Osječko-baranjske županije korištenjem geoprostornih tehnologija, </w:t>
      </w:r>
      <w:r w:rsidRPr="004B6603">
        <w:rPr>
          <w:rFonts w:ascii="Times New Roman" w:hAnsi="Times New Roman" w:cs="Times New Roman"/>
          <w:i/>
          <w:iCs/>
          <w:sz w:val="24"/>
          <w:szCs w:val="24"/>
        </w:rPr>
        <w:t>diplomski rad</w:t>
      </w:r>
      <w:r w:rsidRPr="00EC47D9">
        <w:rPr>
          <w:rFonts w:ascii="Times New Roman" w:hAnsi="Times New Roman" w:cs="Times New Roman"/>
          <w:sz w:val="24"/>
          <w:szCs w:val="24"/>
        </w:rPr>
        <w:t>, Odjel za geografiju, Sveučilište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D9">
        <w:rPr>
          <w:rFonts w:ascii="Times New Roman" w:hAnsi="Times New Roman" w:cs="Times New Roman"/>
          <w:sz w:val="24"/>
          <w:szCs w:val="24"/>
        </w:rPr>
        <w:t>Zadar.</w:t>
      </w:r>
    </w:p>
    <w:p w14:paraId="7BCB4382" w14:textId="77777777" w:rsidR="00755D7F" w:rsidRDefault="00755D7F" w:rsidP="00755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9C757" w14:textId="77777777" w:rsidR="00755D7F" w:rsidRPr="009E4096" w:rsidRDefault="00755D7F" w:rsidP="00755D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Znanstveno–istraživački projekti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provođeni</w:t>
      </w:r>
      <w:r w:rsidRPr="009E40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u sklopu projekta GAL HRZZ u razdoblju </w:t>
      </w:r>
      <w:r w:rsidRPr="009E4096">
        <w:rPr>
          <w:rFonts w:ascii="Times New Roman" w:hAnsi="Times New Roman" w:cs="Times New Roman"/>
          <w:b/>
          <w:bCs/>
          <w:sz w:val="24"/>
          <w:szCs w:val="24"/>
        </w:rPr>
        <w:t>od ožujka 2018. do siječnja 2023.</w:t>
      </w:r>
    </w:p>
    <w:p w14:paraId="06912ADA" w14:textId="77777777" w:rsidR="00755D7F" w:rsidRPr="009E4096" w:rsidRDefault="00755D7F" w:rsidP="00755D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sz w:val="24"/>
          <w:szCs w:val="24"/>
          <w:lang w:val="hr-HR"/>
        </w:rPr>
        <w:t>Laboratorij za geoprostorne analize HRZZ UIP–2017–05–2694, voditelj: izv. prof. dr. sc. Ante Šiljeg.</w:t>
      </w:r>
    </w:p>
    <w:p w14:paraId="0A25A34C" w14:textId="77777777" w:rsidR="00755D7F" w:rsidRPr="009E4096" w:rsidRDefault="00755D7F" w:rsidP="00755D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sz w:val="24"/>
          <w:szCs w:val="24"/>
          <w:lang w:val="hr-HR"/>
        </w:rPr>
        <w:t>Razvoj karijera mladih istraživača – izobrazba novih doktora znanosti HRZZ DOK–2018–01–5748, voditelj: izv. prof. dr. sc. Ante Šiljeg.</w:t>
      </w:r>
    </w:p>
    <w:p w14:paraId="60F653A1" w14:textId="77777777" w:rsidR="00755D7F" w:rsidRPr="009E4096" w:rsidRDefault="00755D7F" w:rsidP="00755D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sz w:val="24"/>
          <w:szCs w:val="24"/>
          <w:lang w:val="hr-HR"/>
        </w:rPr>
        <w:t>Razvoj karijera mladih istraživača – izobrazba novih doktora znanosti HRZZ DOK–2021–02–501, voditelj: izv. prof. dr. sc. Ante Šiljeg.</w:t>
      </w:r>
    </w:p>
    <w:p w14:paraId="64F32A18" w14:textId="77777777" w:rsidR="00755D7F" w:rsidRDefault="00755D7F" w:rsidP="00755D7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i/>
          <w:sz w:val="24"/>
          <w:szCs w:val="24"/>
          <w:lang w:val="hr-HR"/>
        </w:rPr>
        <w:t>Competition in a Post–conflict Landscape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F470B4">
        <w:rPr>
          <w:rFonts w:ascii="Times New Roman" w:hAnsi="Times New Roman" w:cs="Times New Roman"/>
          <w:i/>
          <w:iCs/>
          <w:sz w:val="24"/>
          <w:szCs w:val="24"/>
          <w:lang w:val="hr-HR"/>
        </w:rPr>
        <w:t>National science Foundation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USA) 1826892, voditelj: prof. dr. sc. Rober Hayden.</w:t>
      </w:r>
    </w:p>
    <w:p w14:paraId="5FA2B60E" w14:textId="77777777" w:rsidR="00755D7F" w:rsidRPr="00AA47DB" w:rsidRDefault="00755D7F" w:rsidP="00755D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2F210A" w14:textId="77777777" w:rsidR="00755D7F" w:rsidRPr="009E4096" w:rsidRDefault="00755D7F" w:rsidP="00755D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INTERREG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 EU kompetitivni </w:t>
      </w:r>
      <w:r w:rsidRPr="009E40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projekti provođeni </w:t>
      </w:r>
      <w:r w:rsidRPr="009E409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u sklopu projekta GAL HRZZ u razdoblju </w:t>
      </w:r>
      <w:r w:rsidRPr="000C3915">
        <w:rPr>
          <w:rFonts w:ascii="Times New Roman" w:hAnsi="Times New Roman" w:cs="Times New Roman"/>
          <w:b/>
          <w:bCs/>
          <w:sz w:val="24"/>
          <w:szCs w:val="24"/>
          <w:lang w:val="hr-HR"/>
        </w:rPr>
        <w:t>od ožujka 2018. do siječnja 2023.</w:t>
      </w:r>
    </w:p>
    <w:p w14:paraId="2B1329F7" w14:textId="77777777" w:rsidR="00755D7F" w:rsidRPr="009E4096" w:rsidRDefault="00755D7F" w:rsidP="00755D7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897">
        <w:rPr>
          <w:rFonts w:ascii="Times New Roman" w:hAnsi="Times New Roman" w:cs="Times New Roman"/>
          <w:i/>
          <w:iCs/>
          <w:sz w:val="24"/>
          <w:szCs w:val="24"/>
          <w:lang w:val="hr-HR"/>
        </w:rPr>
        <w:t>Strategic development of flood management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(STREAM), voditelj: Agencija Zadra NOVA, INTERREG IT–HR, 2020. – 2023.</w:t>
      </w:r>
    </w:p>
    <w:p w14:paraId="193DBE74" w14:textId="77777777" w:rsidR="00755D7F" w:rsidRDefault="00755D7F" w:rsidP="00755D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897">
        <w:rPr>
          <w:rFonts w:ascii="Times New Roman" w:hAnsi="Times New Roman" w:cs="Times New Roman"/>
          <w:i/>
          <w:iCs/>
          <w:sz w:val="24"/>
          <w:szCs w:val="24"/>
          <w:lang w:val="hr-HR"/>
        </w:rPr>
        <w:t>NETwork of small "in situ" WAste Prevention and management intiatives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(NetWap), voditelj: Grad Zadar, INTERREG IT–HR, 2019. – 2020.</w:t>
      </w:r>
    </w:p>
    <w:p w14:paraId="70C02235" w14:textId="77777777" w:rsidR="00755D7F" w:rsidRPr="009E4096" w:rsidRDefault="00755D7F" w:rsidP="00755D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D3AD5">
        <w:rPr>
          <w:rFonts w:ascii="Times New Roman" w:hAnsi="Times New Roman" w:cs="Times New Roman"/>
          <w:sz w:val="24"/>
          <w:szCs w:val="24"/>
          <w:lang w:val="hr-HR"/>
        </w:rPr>
        <w:t>Dostupnost javnih usluga i zelenih površina za ranjive skupine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(DORAS), voditelj: Hrvatsko geografsko društvo Zadar, Europski socijalni fond, 2022. – 2023.</w:t>
      </w:r>
    </w:p>
    <w:p w14:paraId="15ED42B1" w14:textId="77777777" w:rsidR="00755D7F" w:rsidRDefault="00755D7F" w:rsidP="00755D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096">
        <w:rPr>
          <w:rFonts w:ascii="Times New Roman" w:hAnsi="Times New Roman" w:cs="Times New Roman"/>
          <w:sz w:val="24"/>
          <w:szCs w:val="24"/>
          <w:lang w:val="hr-HR"/>
        </w:rPr>
        <w:t>Jačanje STEM vještina u osnovnim školama u Zadarskoj županiji (STEM COUNTY), voditelj: Grad Zadar, Financijski mehanizam Europskog gospodarskog prostora i Kraljevine Norveške, 2022. – 2024.</w:t>
      </w:r>
    </w:p>
    <w:p w14:paraId="4A244875" w14:textId="77777777" w:rsidR="00755D7F" w:rsidRPr="009E4096" w:rsidRDefault="00755D7F" w:rsidP="00755D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30A8">
        <w:rPr>
          <w:rFonts w:ascii="Times New Roman" w:hAnsi="Times New Roman" w:cs="Times New Roman"/>
          <w:sz w:val="24"/>
          <w:szCs w:val="24"/>
          <w:lang w:val="hr-HR"/>
        </w:rPr>
        <w:t>Unapređenje suradnje između ribara i znanstvenika u svrhu uvođenja naprednih tehnologija označavanja ribolovnih alata, zaštite zdravlja riba i očuvanja okoliša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voditelj: Institut Ruđer Bošković, </w:t>
      </w:r>
      <w:r w:rsidRPr="005A30A8">
        <w:rPr>
          <w:rFonts w:ascii="Times New Roman" w:hAnsi="Times New Roman" w:cs="Times New Roman"/>
          <w:sz w:val="24"/>
          <w:szCs w:val="24"/>
          <w:lang w:val="hr-HR"/>
        </w:rPr>
        <w:t>Operativni program za pomorstvo i ribarstvo - Mjera I.3. Partnerstva između znanstvenika i ribara</w:t>
      </w:r>
      <w:r>
        <w:rPr>
          <w:rFonts w:ascii="Times New Roman" w:hAnsi="Times New Roman" w:cs="Times New Roman"/>
          <w:sz w:val="24"/>
          <w:szCs w:val="24"/>
          <w:lang w:val="hr-HR"/>
        </w:rPr>
        <w:t>, 2020. – 2022.</w:t>
      </w:r>
    </w:p>
    <w:p w14:paraId="6CFC8745" w14:textId="77777777" w:rsidR="00755D7F" w:rsidRPr="009E4096" w:rsidRDefault="00755D7F" w:rsidP="00755D7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897">
        <w:rPr>
          <w:rFonts w:ascii="Times New Roman" w:hAnsi="Times New Roman" w:cs="Times New Roman"/>
          <w:i/>
          <w:iCs/>
          <w:sz w:val="24"/>
          <w:szCs w:val="24"/>
          <w:lang w:val="hr-HR"/>
        </w:rPr>
        <w:t>Protecting the Enclosed Parts of the Sea in Adriatic from pollution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(PEPSEA) – Split, voditelj: Splitsko–dalmatinska županija, INTERREG IT–HR, 2020.</w:t>
      </w:r>
    </w:p>
    <w:p w14:paraId="2EDE48F2" w14:textId="77777777" w:rsidR="00755D7F" w:rsidRPr="009E4096" w:rsidRDefault="00755D7F" w:rsidP="00755D7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897">
        <w:rPr>
          <w:rFonts w:ascii="Times New Roman" w:hAnsi="Times New Roman" w:cs="Times New Roman"/>
          <w:i/>
          <w:iCs/>
          <w:sz w:val="24"/>
          <w:szCs w:val="24"/>
          <w:lang w:val="hr-HR"/>
        </w:rPr>
        <w:t>Protecting the Enclosed Parts of the Sea in Adriatic from pollution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(PEPSEA) – Šibenik, voditelj: Šibensko–kninska županija, INTERREG IT–HR, 2020.</w:t>
      </w:r>
    </w:p>
    <w:p w14:paraId="20A12E87" w14:textId="77777777" w:rsidR="00755D7F" w:rsidRPr="009E4096" w:rsidRDefault="00755D7F" w:rsidP="00755D7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4897">
        <w:rPr>
          <w:rFonts w:ascii="Times New Roman" w:hAnsi="Times New Roman" w:cs="Times New Roman"/>
          <w:i/>
          <w:iCs/>
          <w:sz w:val="24"/>
          <w:szCs w:val="24"/>
          <w:lang w:val="hr-HR"/>
        </w:rPr>
        <w:t>Protecting the Enclosed Parts of the Sea in Adriatic from pollution</w:t>
      </w:r>
      <w:r w:rsidRPr="009E4096">
        <w:rPr>
          <w:rFonts w:ascii="Times New Roman" w:hAnsi="Times New Roman" w:cs="Times New Roman"/>
          <w:sz w:val="24"/>
          <w:szCs w:val="24"/>
          <w:lang w:val="hr-HR"/>
        </w:rPr>
        <w:t xml:space="preserve"> (PEPSEA) – Sali, voditelj: Agencija Zadra NOVA, INTERREG IT–HR, 2020.</w:t>
      </w:r>
    </w:p>
    <w:p w14:paraId="5FBC952D" w14:textId="60B3D668" w:rsidR="00755D7F" w:rsidRDefault="00755D7F" w:rsidP="00755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545AB" w14:textId="3DF67A73" w:rsidR="00755D7F" w:rsidRDefault="00755D7F" w:rsidP="006C5B1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provođenja z</w:t>
      </w:r>
      <w:r w:rsidRPr="00755D7F">
        <w:rPr>
          <w:rFonts w:ascii="Times New Roman" w:hAnsi="Times New Roman" w:cs="Times New Roman"/>
          <w:sz w:val="24"/>
          <w:szCs w:val="24"/>
        </w:rPr>
        <w:t>nanstveno–istraživački</w:t>
      </w:r>
      <w:r>
        <w:rPr>
          <w:rFonts w:ascii="Times New Roman" w:hAnsi="Times New Roman" w:cs="Times New Roman"/>
          <w:sz w:val="24"/>
          <w:szCs w:val="24"/>
        </w:rPr>
        <w:t>h</w:t>
      </w:r>
      <w:r w:rsidR="006C5B1C">
        <w:rPr>
          <w:rFonts w:ascii="Times New Roman" w:hAnsi="Times New Roman" w:cs="Times New Roman"/>
          <w:sz w:val="24"/>
          <w:szCs w:val="24"/>
        </w:rPr>
        <w:t xml:space="preserve"> i stručnih</w:t>
      </w:r>
      <w:r w:rsidRPr="00755D7F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 xml:space="preserve">ata GAL </w:t>
      </w:r>
      <w:r w:rsidR="0044594B">
        <w:rPr>
          <w:rFonts w:ascii="Times New Roman" w:hAnsi="Times New Roman" w:cs="Times New Roman"/>
          <w:sz w:val="24"/>
          <w:szCs w:val="24"/>
        </w:rPr>
        <w:t>je osigurao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211" w:rsidRPr="00695968">
        <w:rPr>
          <w:rFonts w:ascii="Times New Roman" w:hAnsi="Times New Roman" w:cs="Times New Roman"/>
          <w:b/>
          <w:bCs/>
          <w:sz w:val="24"/>
          <w:szCs w:val="24"/>
        </w:rPr>
        <w:t xml:space="preserve">širok spektar </w:t>
      </w:r>
      <w:r w:rsidRPr="00695968">
        <w:rPr>
          <w:rFonts w:ascii="Times New Roman" w:hAnsi="Times New Roman" w:cs="Times New Roman"/>
          <w:b/>
          <w:bCs/>
          <w:sz w:val="24"/>
          <w:szCs w:val="24"/>
        </w:rPr>
        <w:t>geoprostorn</w:t>
      </w:r>
      <w:r w:rsidR="006B7211" w:rsidRPr="006959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95968">
        <w:rPr>
          <w:rFonts w:ascii="Times New Roman" w:hAnsi="Times New Roman" w:cs="Times New Roman"/>
          <w:b/>
          <w:bCs/>
          <w:sz w:val="24"/>
          <w:szCs w:val="24"/>
        </w:rPr>
        <w:t xml:space="preserve"> tehnologij</w:t>
      </w:r>
      <w:r w:rsidR="006B7211" w:rsidRPr="006959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95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211">
        <w:rPr>
          <w:rFonts w:ascii="Times New Roman" w:hAnsi="Times New Roman" w:cs="Times New Roman"/>
          <w:sz w:val="24"/>
          <w:szCs w:val="24"/>
        </w:rPr>
        <w:t xml:space="preserve">koja je dostupna </w:t>
      </w:r>
      <w:r w:rsidR="006B7211" w:rsidRPr="006C5B1C">
        <w:rPr>
          <w:rFonts w:ascii="Times New Roman" w:hAnsi="Times New Roman" w:cs="Times New Roman"/>
          <w:b/>
          <w:bCs/>
          <w:sz w:val="24"/>
          <w:szCs w:val="24"/>
        </w:rPr>
        <w:t xml:space="preserve">svim sastavnicama </w:t>
      </w:r>
      <w:r w:rsidR="006B7211">
        <w:rPr>
          <w:rFonts w:ascii="Times New Roman" w:hAnsi="Times New Roman" w:cs="Times New Roman"/>
          <w:sz w:val="24"/>
          <w:szCs w:val="24"/>
        </w:rPr>
        <w:t xml:space="preserve">Sveučilišta u Zadru. Ukupna </w:t>
      </w:r>
      <w:r w:rsidR="006C5B1C" w:rsidRPr="006C5B1C">
        <w:rPr>
          <w:rFonts w:ascii="Times New Roman" w:hAnsi="Times New Roman" w:cs="Times New Roman"/>
          <w:sz w:val="24"/>
          <w:szCs w:val="24"/>
        </w:rPr>
        <w:t>procijenjena</w:t>
      </w:r>
      <w:r w:rsidR="006B7211">
        <w:rPr>
          <w:rFonts w:ascii="Times New Roman" w:hAnsi="Times New Roman" w:cs="Times New Roman"/>
          <w:sz w:val="24"/>
          <w:szCs w:val="24"/>
        </w:rPr>
        <w:t xml:space="preserve"> vrijednost osigurane opreme iznosi oko </w:t>
      </w:r>
      <w:r w:rsidR="006C5B1C">
        <w:rPr>
          <w:rFonts w:ascii="Times New Roman" w:hAnsi="Times New Roman" w:cs="Times New Roman"/>
          <w:sz w:val="24"/>
          <w:szCs w:val="24"/>
        </w:rPr>
        <w:t>440</w:t>
      </w:r>
      <w:r w:rsidR="006B7211">
        <w:rPr>
          <w:rFonts w:ascii="Times New Roman" w:hAnsi="Times New Roman" w:cs="Times New Roman"/>
          <w:sz w:val="24"/>
          <w:szCs w:val="24"/>
        </w:rPr>
        <w:t>.000,00</w:t>
      </w:r>
      <w:r w:rsidR="006C5B1C">
        <w:rPr>
          <w:rFonts w:ascii="Times New Roman" w:hAnsi="Times New Roman" w:cs="Times New Roman"/>
          <w:sz w:val="24"/>
          <w:szCs w:val="24"/>
        </w:rPr>
        <w:t xml:space="preserve"> </w:t>
      </w:r>
      <w:r w:rsidR="006B721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€ </w:t>
      </w:r>
      <w:r w:rsidR="006B7211" w:rsidRPr="006B7211">
        <w:rPr>
          <w:rFonts w:ascii="Times New Roman" w:hAnsi="Times New Roman" w:cs="Times New Roman"/>
          <w:sz w:val="24"/>
          <w:szCs w:val="24"/>
          <w:shd w:val="clear" w:color="auto" w:fill="FFFFFF"/>
        </w:rPr>
        <w:t>(Tablica 1).</w:t>
      </w:r>
    </w:p>
    <w:p w14:paraId="3515111C" w14:textId="2D71464B" w:rsidR="00755D7F" w:rsidRPr="006C5B1C" w:rsidRDefault="00695968" w:rsidP="00755D7F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Tablica 1. </w:t>
      </w:r>
      <w:r w:rsidRPr="006C5B1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Popis </w:t>
      </w:r>
      <w:r w:rsidR="006C5B1C">
        <w:rPr>
          <w:rFonts w:ascii="Times New Roman" w:hAnsi="Times New Roman" w:cs="Times New Roman"/>
          <w:bCs/>
          <w:sz w:val="24"/>
          <w:szCs w:val="24"/>
          <w:lang w:val="hr-HR"/>
        </w:rPr>
        <w:t>osigurane</w:t>
      </w:r>
      <w:r w:rsidRPr="006C5B1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opreme u razdoblju od ožujka, 2018. do </w:t>
      </w:r>
      <w:r w:rsidR="006C5B1C">
        <w:rPr>
          <w:rFonts w:ascii="Times New Roman" w:hAnsi="Times New Roman" w:cs="Times New Roman"/>
          <w:bCs/>
          <w:sz w:val="24"/>
          <w:szCs w:val="24"/>
          <w:lang w:val="hr-HR"/>
        </w:rPr>
        <w:t>siječnja</w:t>
      </w:r>
      <w:r w:rsidRPr="006C5B1C">
        <w:rPr>
          <w:rFonts w:ascii="Times New Roman" w:hAnsi="Times New Roman" w:cs="Times New Roman"/>
          <w:bCs/>
          <w:sz w:val="24"/>
          <w:szCs w:val="24"/>
          <w:lang w:val="hr-HR"/>
        </w:rPr>
        <w:t>, 2023.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"/>
        <w:gridCol w:w="5513"/>
        <w:gridCol w:w="1796"/>
        <w:gridCol w:w="1603"/>
      </w:tblGrid>
      <w:tr w:rsidR="009D2437" w:rsidRPr="009D2437" w14:paraId="5C4D5B57" w14:textId="77777777" w:rsidTr="006C5B1C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39B" w14:textId="77777777" w:rsidR="00B903DA" w:rsidRPr="00B903DA" w:rsidRDefault="00B903DA" w:rsidP="00B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5C75" w14:textId="370C045D" w:rsidR="00B903DA" w:rsidRPr="00B903DA" w:rsidRDefault="00B903DA" w:rsidP="006C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Naziv </w:t>
            </w:r>
            <w:r w:rsidR="006C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opreme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1D1" w14:textId="77777777" w:rsidR="006C5B1C" w:rsidRDefault="00B903DA" w:rsidP="006C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Cijena (€) </w:t>
            </w:r>
          </w:p>
          <w:p w14:paraId="2C75FBD3" w14:textId="22389B29" w:rsidR="00B903DA" w:rsidRPr="00B903DA" w:rsidRDefault="00B903DA" w:rsidP="006C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(bez PDV-a)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CF0" w14:textId="77777777" w:rsidR="006C5B1C" w:rsidRDefault="00B903DA" w:rsidP="006C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Cijena (€) </w:t>
            </w:r>
          </w:p>
          <w:p w14:paraId="454AA94A" w14:textId="0EDAEB89" w:rsidR="00B903DA" w:rsidRPr="00B903DA" w:rsidRDefault="00B903DA" w:rsidP="006C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 PDV-om)</w:t>
            </w:r>
          </w:p>
        </w:tc>
      </w:tr>
      <w:tr w:rsidR="009D2437" w:rsidRPr="009D2437" w14:paraId="483DF98C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2FA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D5A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Bespilotne letjelice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28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FDD" w14:textId="77777777" w:rsidR="00B903DA" w:rsidRPr="00B903DA" w:rsidRDefault="00B903DA" w:rsidP="00B9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039A251B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34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4D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Trinity F90+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ED2" w14:textId="719C904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15,358.73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2A8" w14:textId="1E58127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19,198.41 </w:t>
            </w:r>
          </w:p>
        </w:tc>
      </w:tr>
      <w:tr w:rsidR="009D2437" w:rsidRPr="009D2437" w14:paraId="506EBF90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9D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D5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Matrice 600 Pro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899" w14:textId="59E5D33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9,207.45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398" w14:textId="722C128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  11,509.31 </w:t>
            </w:r>
          </w:p>
        </w:tc>
      </w:tr>
      <w:tr w:rsidR="009D2437" w:rsidRPr="009D2437" w14:paraId="72CA9D8D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AA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91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Matrice M300 RTK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B4F" w14:textId="7E43875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14,524.30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43B" w14:textId="7FACC7F5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18,155.38 </w:t>
            </w:r>
          </w:p>
        </w:tc>
      </w:tr>
      <w:tr w:rsidR="009D2437" w:rsidRPr="009D2437" w14:paraId="7211C3A5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D6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42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Matrice 210 RTK V2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0F5" w14:textId="49B9241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11,696.05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9BA" w14:textId="246B76C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14,620.06 </w:t>
            </w:r>
          </w:p>
        </w:tc>
      </w:tr>
      <w:tr w:rsidR="009D2437" w:rsidRPr="009D2437" w14:paraId="4E32ECEA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938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60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Phantom 4 Pro V2 + dodatna oprema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04C" w14:textId="5E504EF3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2,750.88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9B3" w14:textId="664E20E1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3,438.59 </w:t>
            </w:r>
          </w:p>
        </w:tc>
      </w:tr>
      <w:tr w:rsidR="009D2437" w:rsidRPr="009D2437" w14:paraId="2F9FA0C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4A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CB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Phantom 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E23" w14:textId="49F199B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1,517.00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B26" w14:textId="54A3E33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1,896.25 </w:t>
            </w:r>
          </w:p>
        </w:tc>
      </w:tr>
      <w:tr w:rsidR="009D2437" w:rsidRPr="009D2437" w14:paraId="41E99C1C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EB0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FD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Mavic 3*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E0F" w14:textId="66891D2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1,471.00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5B2" w14:textId="2E50A2FA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1,838.75 </w:t>
            </w:r>
          </w:p>
        </w:tc>
      </w:tr>
      <w:tr w:rsidR="009D2437" w:rsidRPr="009D2437" w14:paraId="0FDAB17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E1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ADD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Chasing M2 Pro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4AA" w14:textId="3530FE5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4,162.20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0E5" w14:textId="339A5C3F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5,202.75 </w:t>
            </w:r>
          </w:p>
        </w:tc>
      </w:tr>
      <w:tr w:rsidR="009D2437" w:rsidRPr="009D2437" w14:paraId="20838764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42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5C2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GNSS sustavi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8CD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8FF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27F61855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84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86E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Trimble R12i GNSS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E55" w14:textId="5F02B340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28,974.14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ABA" w14:textId="43D1B46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36,217.68 </w:t>
            </w:r>
          </w:p>
        </w:tc>
      </w:tr>
      <w:tr w:rsidR="009D2437" w:rsidRPr="009D2437" w14:paraId="3BE68A78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AF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0F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Trimble T100 controler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4CF" w14:textId="05A3844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3,044.13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B0F" w14:textId="6D1766F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3,805.16 </w:t>
            </w:r>
          </w:p>
        </w:tc>
      </w:tr>
      <w:tr w:rsidR="009D2437" w:rsidRPr="009D2437" w14:paraId="52CC14C0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40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07E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Trimble S7 2″ Autolock totalna stanica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A458" w14:textId="47E61AA1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19,319.13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441" w14:textId="35D53E1D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24,148.91 </w:t>
            </w:r>
          </w:p>
        </w:tc>
      </w:tr>
      <w:tr w:rsidR="009D2437" w:rsidRPr="009D2437" w14:paraId="1CA50287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D9F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A15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Trimble TDC600 controller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794" w14:textId="61986DD3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2,135.24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B57" w14:textId="2FBA219A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2,669.05 </w:t>
            </w:r>
          </w:p>
        </w:tc>
      </w:tr>
      <w:tr w:rsidR="009D2437" w:rsidRPr="009D2437" w14:paraId="0A92768D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82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CF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D-RTK 2 High precision GNSS mobile station (x2)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174" w14:textId="3A6B5EA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5,980.00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414" w14:textId="4DFB3D4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7,475.00 </w:t>
            </w:r>
          </w:p>
        </w:tc>
      </w:tr>
      <w:tr w:rsidR="009D2437" w:rsidRPr="009D2437" w14:paraId="5F440C9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C1C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84A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Ručni 3D skeneri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B62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211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6F79B302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11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D0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Artec Eva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25A" w14:textId="441B28E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13,700.00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AFD" w14:textId="60FCDF8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17,125.00 </w:t>
            </w:r>
          </w:p>
        </w:tc>
      </w:tr>
      <w:tr w:rsidR="009D2437" w:rsidRPr="009D2437" w14:paraId="6133FA78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18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75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Artec Spider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C1C" w14:textId="26C3B93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19,274.67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2A7" w14:textId="60187EC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24,093.34 </w:t>
            </w:r>
          </w:p>
        </w:tc>
      </w:tr>
      <w:tr w:rsidR="009D2437" w:rsidRPr="009D2437" w14:paraId="3321396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A9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425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Laserski senzori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4BF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27DE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073898D9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DE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A8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Faro Focus TLS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773" w14:textId="3DA51333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27,598.80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86A" w14:textId="00DE696B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34,498.50 </w:t>
            </w:r>
          </w:p>
        </w:tc>
      </w:tr>
      <w:tr w:rsidR="009D2437" w:rsidRPr="009D2437" w14:paraId="77C5DCA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2A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45E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Velodyne LiDAR Puck Lite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084" w14:textId="6F44DFC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1,375.34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B6D" w14:textId="6F7ED1D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1,719.18 </w:t>
            </w:r>
          </w:p>
        </w:tc>
      </w:tr>
      <w:tr w:rsidR="009D2437" w:rsidRPr="009D2437" w14:paraId="41F59015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C3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4D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Radarski senzori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574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B9A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6C44670B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70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AEE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Leica DS2000 GPR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C72" w14:textId="40499D00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17,870.22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208" w14:textId="6318DC65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22,337.78 </w:t>
            </w:r>
          </w:p>
        </w:tc>
      </w:tr>
      <w:tr w:rsidR="009D2437" w:rsidRPr="009D2437" w14:paraId="512CC39A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E8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38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LX-80-15 Radarski senzor vodostaja (x5)**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5E3" w14:textId="6998D015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11,281.44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B0A" w14:textId="4BCBEEE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14,101.80 </w:t>
            </w:r>
          </w:p>
        </w:tc>
      </w:tr>
      <w:tr w:rsidR="009D2437" w:rsidRPr="009D2437" w14:paraId="00516C42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40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F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RSS-2-300 W Radarski mjerač površinske brzine vode (x2)**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0C8" w14:textId="2673B05D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2,358.12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97F" w14:textId="54C3601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2,947.65 </w:t>
            </w:r>
          </w:p>
        </w:tc>
      </w:tr>
      <w:tr w:rsidR="009D2437" w:rsidRPr="009D2437" w14:paraId="02B6B6F7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1C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E21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Senzori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674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AC3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5D8EF3B2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95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CD1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HydroCam Camera (x6)**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B7B" w14:textId="4C370AA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5,067.70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115" w14:textId="664A51F5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6,334.63 </w:t>
            </w:r>
          </w:p>
        </w:tc>
      </w:tr>
      <w:tr w:rsidR="009D2437" w:rsidRPr="009D2437" w14:paraId="61EB3518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12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93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MicaSense Rededge MX &amp; DLS 2 sensor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8CE" w14:textId="76A0A30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5,634.76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610F" w14:textId="048264A0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7,043.45 </w:t>
            </w:r>
          </w:p>
        </w:tc>
      </w:tr>
      <w:tr w:rsidR="009D2437" w:rsidRPr="009D2437" w14:paraId="7EF247E7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FD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16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Rededge MX Blue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137" w14:textId="05AD928D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4,653.00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6B9" w14:textId="6EDBE23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5,816.25 </w:t>
            </w:r>
          </w:p>
        </w:tc>
      </w:tr>
      <w:tr w:rsidR="009D2437" w:rsidRPr="009D2437" w14:paraId="78A1EA86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AC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4A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Zenmuse XT2 Thermal camera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818" w14:textId="5303067F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7,691.67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A7A" w14:textId="195AFF5B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9,614.59 </w:t>
            </w:r>
          </w:p>
        </w:tc>
      </w:tr>
      <w:tr w:rsidR="009D2437" w:rsidRPr="009D2437" w14:paraId="672F3C1A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F9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ED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Zenmuse X7 RGB camera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995" w14:textId="361D181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2,482.97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F4C" w14:textId="15312D8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3,103.71 </w:t>
            </w:r>
          </w:p>
        </w:tc>
      </w:tr>
      <w:tr w:rsidR="009D2437" w:rsidRPr="009D2437" w14:paraId="316DEAE6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4F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08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Sony Alpha A7RII (42 MP) DSLR RGB camera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A17" w14:textId="6079B161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2,465.00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62E" w14:textId="1AAC565B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3,081.25 </w:t>
            </w:r>
          </w:p>
        </w:tc>
      </w:tr>
      <w:tr w:rsidR="009D2437" w:rsidRPr="009D2437" w14:paraId="20D7B8A7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A8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64E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Sony RX1R II (42 MP)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7B" w14:textId="2F0F915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3,448.20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141" w14:textId="3796CBA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4,310.25 </w:t>
            </w:r>
          </w:p>
        </w:tc>
      </w:tr>
      <w:tr w:rsidR="009D2437" w:rsidRPr="009D2437" w14:paraId="18398A5E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C13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5FA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3D Printeri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B71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128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0BB1B7B9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06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285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Formlabs Form 3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6A7" w14:textId="7FD91470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3,218.70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271" w14:textId="0347C85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4,023.38 </w:t>
            </w:r>
          </w:p>
        </w:tc>
      </w:tr>
      <w:tr w:rsidR="009D2437" w:rsidRPr="009D2437" w14:paraId="6514B171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29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35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OmniSTART - Omni3D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C50" w14:textId="45F21B0D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1,476.00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7A0" w14:textId="7404A00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1,845.00 </w:t>
            </w:r>
          </w:p>
        </w:tc>
      </w:tr>
      <w:tr w:rsidR="009D2437" w:rsidRPr="009D2437" w14:paraId="2F1BFA89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E5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EE4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Ostala oprema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E89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FF7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3141A6BA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18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3CF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WASSP S3 Multibeam + Hemisphere V320 GNSS Smart Antenna***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96B" w14:textId="707D2D3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56,000.00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7F8" w14:textId="0D3CD28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70,000.00 </w:t>
            </w:r>
          </w:p>
        </w:tc>
      </w:tr>
      <w:tr w:rsidR="009D2437" w:rsidRPr="009D2437" w14:paraId="46D0D60A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B0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CE2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Ajax Omega Groundwater detector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35C" w14:textId="71655164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4,791.29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732" w14:textId="56F06D0D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5,989.11 </w:t>
            </w:r>
          </w:p>
        </w:tc>
      </w:tr>
      <w:tr w:rsidR="009D2437" w:rsidRPr="009D2437" w14:paraId="2925D23F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9C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B64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Softveri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42C5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0E8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494AEF25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16F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68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DJI Terra Pro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210" w14:textId="6094722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3,397.70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706" w14:textId="39EC014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4,247.13 </w:t>
            </w:r>
          </w:p>
        </w:tc>
      </w:tr>
      <w:tr w:rsidR="009D2437" w:rsidRPr="009D2437" w14:paraId="61B99B83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09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579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Terrasolid Spatix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F44" w14:textId="2DF9189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5,992.50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5B83" w14:textId="4830597A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7,490.63 </w:t>
            </w:r>
          </w:p>
        </w:tc>
      </w:tr>
      <w:tr w:rsidR="009D2437" w:rsidRPr="009D2437" w14:paraId="17A17B83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22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250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Artec Studio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DFA" w14:textId="01E57F41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4A2" w14:textId="5C4FA39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2,500.00 </w:t>
            </w:r>
          </w:p>
        </w:tc>
      </w:tr>
      <w:tr w:rsidR="009D2437" w:rsidRPr="009D2437" w14:paraId="4D2EC15B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035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CE5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Faro Scene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D83" w14:textId="2BBD844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2,457.00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8C8" w14:textId="76440D4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3,071.25 </w:t>
            </w:r>
          </w:p>
        </w:tc>
      </w:tr>
      <w:tr w:rsidR="009D2437" w:rsidRPr="009D2437" w14:paraId="0EFE8DBD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B9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6ED" w14:textId="086C2C90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ArcGIS</w:t>
            </w:r>
            <w:r w:rsidR="009D2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F58" w14:textId="20896A65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500.00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684" w14:textId="52C3782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625.00 </w:t>
            </w:r>
          </w:p>
        </w:tc>
      </w:tr>
      <w:tr w:rsidR="009D2437" w:rsidRPr="009D2437" w14:paraId="3B26DB5B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F96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29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Računala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1B3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092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53482A82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7E2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38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 Z8 G4 Workstation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0F7" w14:textId="2FE5A412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16,454.97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789" w14:textId="17D424F4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20,568.71 </w:t>
            </w:r>
          </w:p>
        </w:tc>
      </w:tr>
      <w:tr w:rsidR="009D2437" w:rsidRPr="009D2437" w14:paraId="7AC8800B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1F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A6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 Z4 G4 Workstation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4F9" w14:textId="7B6FD15C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4,749.75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FB9" w14:textId="409A5306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5,937.19 </w:t>
            </w:r>
          </w:p>
        </w:tc>
      </w:tr>
      <w:tr w:rsidR="009D2437" w:rsidRPr="009D2437" w14:paraId="3D6C577B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F4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02D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 ZBOOK 17 G6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3EC" w14:textId="0BBFC1DE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        3,101.33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9B4" w14:textId="567D167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3,876.66 </w:t>
            </w:r>
          </w:p>
        </w:tc>
      </w:tr>
      <w:tr w:rsidR="009D2437" w:rsidRPr="009D2437" w14:paraId="6CB841BA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267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F4B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INSTAR WORKSTATION 64 GB RAM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ABB" w14:textId="3A763508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3,981.68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890" w14:textId="17D3FBF9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4,977.10 </w:t>
            </w:r>
          </w:p>
        </w:tc>
      </w:tr>
      <w:tr w:rsidR="009D2437" w:rsidRPr="009D2437" w14:paraId="2EFFB998" w14:textId="77777777" w:rsidTr="009D2437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F78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505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658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C9A" w14:textId="77777777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2437" w:rsidRPr="009D2437" w14:paraId="49E77407" w14:textId="77777777" w:rsidTr="009D2437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A8E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75C" w14:textId="77777777" w:rsidR="00B903DA" w:rsidRPr="00B903DA" w:rsidRDefault="00B903DA" w:rsidP="00B9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UKUPNO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317" w14:textId="3D9AAE13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 353,163.05 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E22" w14:textId="7214F0FB" w:rsidR="00B903DA" w:rsidRPr="00B903DA" w:rsidRDefault="00B903DA" w:rsidP="009D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441,453.82 </w:t>
            </w:r>
          </w:p>
        </w:tc>
      </w:tr>
    </w:tbl>
    <w:p w14:paraId="32C9E23D" w14:textId="0CF27965" w:rsidR="009D2437" w:rsidRPr="009D2437" w:rsidRDefault="009D2437" w:rsidP="006C5B1C">
      <w:pPr>
        <w:spacing w:after="120"/>
        <w:contextualSpacing/>
        <w:jc w:val="both"/>
        <w:rPr>
          <w:rFonts w:ascii="Times New Roman" w:hAnsi="Times New Roman" w:cs="Times New Roman"/>
          <w:bCs/>
          <w:lang w:val="hr-HR"/>
        </w:rPr>
      </w:pPr>
      <w:r w:rsidRPr="009D2437">
        <w:rPr>
          <w:rFonts w:ascii="Times New Roman" w:hAnsi="Times New Roman" w:cs="Times New Roman"/>
          <w:bCs/>
          <w:lang w:val="hr-HR"/>
        </w:rPr>
        <w:t>*  Nabavljeno u suradnji s Hrvatskim geografskim društvom – Zadar u sklopu projekta DORAS</w:t>
      </w:r>
    </w:p>
    <w:p w14:paraId="720EDE39" w14:textId="0C1CD19D" w:rsidR="009D2437" w:rsidRPr="009D2437" w:rsidRDefault="009D2437" w:rsidP="006C5B1C">
      <w:pPr>
        <w:spacing w:after="120"/>
        <w:contextualSpacing/>
        <w:jc w:val="both"/>
        <w:rPr>
          <w:rFonts w:ascii="Times New Roman" w:hAnsi="Times New Roman" w:cs="Times New Roman"/>
          <w:bCs/>
          <w:lang w:val="hr-HR"/>
        </w:rPr>
      </w:pPr>
      <w:r w:rsidRPr="009D2437">
        <w:rPr>
          <w:rFonts w:ascii="Times New Roman" w:hAnsi="Times New Roman" w:cs="Times New Roman"/>
          <w:bCs/>
          <w:lang w:val="hr-HR"/>
        </w:rPr>
        <w:t xml:space="preserve">** Nabavljeno u suradnji s tvrtkom Geolux d.o.o. u sklopu projekta Interreg STREAM </w:t>
      </w:r>
    </w:p>
    <w:p w14:paraId="6E289C95" w14:textId="77777777" w:rsidR="009D2437" w:rsidRPr="009D2437" w:rsidRDefault="009D2437" w:rsidP="006C5B1C">
      <w:pPr>
        <w:spacing w:after="120"/>
        <w:contextualSpacing/>
        <w:jc w:val="both"/>
        <w:rPr>
          <w:rFonts w:ascii="Times New Roman" w:hAnsi="Times New Roman" w:cs="Times New Roman"/>
          <w:bCs/>
          <w:lang w:val="hr-HR"/>
        </w:rPr>
      </w:pPr>
      <w:r w:rsidRPr="009D2437">
        <w:rPr>
          <w:rFonts w:ascii="Times New Roman" w:hAnsi="Times New Roman" w:cs="Times New Roman"/>
          <w:bCs/>
          <w:lang w:val="hr-HR"/>
        </w:rPr>
        <w:t>*** Nabavljeno u suradnji s Institutom Ruđer Bošković u sklopu projekta Interreg PEPSES</w:t>
      </w:r>
    </w:p>
    <w:p w14:paraId="5C67F8F9" w14:textId="13EF941C" w:rsidR="009D2437" w:rsidRPr="009D2437" w:rsidRDefault="009D2437" w:rsidP="006C5B1C">
      <w:pPr>
        <w:spacing w:after="120"/>
        <w:contextualSpacing/>
        <w:jc w:val="both"/>
        <w:rPr>
          <w:rFonts w:ascii="Times New Roman" w:hAnsi="Times New Roman" w:cs="Times New Roman"/>
          <w:bCs/>
          <w:lang w:val="hr-HR"/>
        </w:rPr>
      </w:pPr>
      <w:r w:rsidRPr="009D2437">
        <w:rPr>
          <w:rFonts w:ascii="Times New Roman" w:hAnsi="Times New Roman" w:cs="Times New Roman"/>
          <w:bCs/>
          <w:lang w:val="hr-HR"/>
        </w:rPr>
        <w:t>U cijenu opreme uračunata je i sva dodatna oprema poput dodatnih setova baterija, punjača,</w:t>
      </w:r>
      <w:r w:rsidR="006C5B1C">
        <w:rPr>
          <w:rFonts w:ascii="Times New Roman" w:hAnsi="Times New Roman" w:cs="Times New Roman"/>
          <w:bCs/>
          <w:lang w:val="hr-HR"/>
        </w:rPr>
        <w:t xml:space="preserve"> </w:t>
      </w:r>
      <w:r w:rsidRPr="009D2437">
        <w:rPr>
          <w:rFonts w:ascii="Times New Roman" w:hAnsi="Times New Roman" w:cs="Times New Roman"/>
          <w:bCs/>
          <w:lang w:val="hr-HR"/>
        </w:rPr>
        <w:t>stabilizatora, tronožaca, stativa, zaštitnih kovčega itd</w:t>
      </w:r>
      <w:r w:rsidRPr="009D2437">
        <w:rPr>
          <w:rFonts w:ascii="Times New Roman" w:hAnsi="Times New Roman" w:cs="Times New Roman"/>
          <w:b/>
          <w:lang w:val="hr-HR"/>
        </w:rPr>
        <w:t>.</w:t>
      </w:r>
      <w:r w:rsidRPr="009D2437">
        <w:rPr>
          <w:rFonts w:ascii="Times New Roman" w:hAnsi="Times New Roman" w:cs="Times New Roman"/>
          <w:b/>
          <w:lang w:val="hr-HR"/>
        </w:rPr>
        <w:tab/>
      </w:r>
      <w:r w:rsidRPr="009D2437">
        <w:rPr>
          <w:rFonts w:ascii="Times New Roman" w:hAnsi="Times New Roman" w:cs="Times New Roman"/>
          <w:b/>
          <w:lang w:val="hr-HR"/>
        </w:rPr>
        <w:tab/>
      </w:r>
      <w:r w:rsidRPr="009D2437">
        <w:rPr>
          <w:rFonts w:ascii="Times New Roman" w:hAnsi="Times New Roman" w:cs="Times New Roman"/>
          <w:b/>
          <w:lang w:val="hr-HR"/>
        </w:rPr>
        <w:tab/>
      </w:r>
      <w:r w:rsidRPr="009D2437">
        <w:rPr>
          <w:rFonts w:ascii="Times New Roman" w:hAnsi="Times New Roman" w:cs="Times New Roman"/>
          <w:b/>
          <w:lang w:val="hr-HR"/>
        </w:rPr>
        <w:tab/>
      </w:r>
      <w:r w:rsidRPr="009D2437">
        <w:rPr>
          <w:rFonts w:ascii="Times New Roman" w:hAnsi="Times New Roman" w:cs="Times New Roman"/>
          <w:b/>
          <w:lang w:val="hr-HR"/>
        </w:rPr>
        <w:tab/>
      </w:r>
    </w:p>
    <w:p w14:paraId="3584F353" w14:textId="77777777" w:rsidR="00755D7F" w:rsidRPr="006C5C59" w:rsidRDefault="00755D7F" w:rsidP="006C5C59">
      <w:pPr>
        <w:rPr>
          <w:lang w:val="hr-HR"/>
        </w:rPr>
      </w:pPr>
    </w:p>
    <w:p w14:paraId="36E590BB" w14:textId="6322CF6F" w:rsidR="003B7E00" w:rsidRPr="00241CAA" w:rsidRDefault="00695968" w:rsidP="00241CAA">
      <w:pPr>
        <w:pStyle w:val="Heading2"/>
        <w:spacing w:after="160"/>
        <w:rPr>
          <w:lang w:val="hr-HR"/>
        </w:rPr>
      </w:pPr>
      <w:bookmarkStart w:id="23" w:name="_Toc140070229"/>
      <w:r>
        <w:rPr>
          <w:lang w:val="hr-HR"/>
        </w:rPr>
        <w:t>4</w:t>
      </w:r>
      <w:r w:rsidR="006C5C59">
        <w:rPr>
          <w:lang w:val="hr-HR"/>
        </w:rPr>
        <w:t>. Područja istraživanja planiranih u sklopu Centra</w:t>
      </w:r>
      <w:bookmarkEnd w:id="23"/>
      <w:r w:rsidR="006C5C59">
        <w:rPr>
          <w:lang w:val="hr-HR"/>
        </w:rPr>
        <w:t xml:space="preserve"> </w:t>
      </w:r>
    </w:p>
    <w:p w14:paraId="44F8E8C9" w14:textId="764FF2C4" w:rsidR="00695968" w:rsidRDefault="001F49CD" w:rsidP="001F4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Provođenje i unapređenje znanstvenih istraživanja u sklopu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Centra za geoprostorne </w:t>
      </w:r>
      <w:r w:rsidR="006B6FD3" w:rsidRPr="006B6FD3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1CAA">
        <w:rPr>
          <w:rFonts w:ascii="Times New Roman" w:hAnsi="Times New Roman" w:cs="Times New Roman"/>
          <w:sz w:val="24"/>
          <w:szCs w:val="24"/>
          <w:lang w:val="hr-HR"/>
        </w:rPr>
        <w:t xml:space="preserve">zasnivat </w:t>
      </w:r>
      <w:r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se na primjeni geoprostornih analiza iz domene GIS-a</w:t>
      </w:r>
      <w:r w:rsidR="001233A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daljinskih istraživanja</w:t>
      </w:r>
      <w:r w:rsidR="001233AD">
        <w:rPr>
          <w:rFonts w:ascii="Times New Roman" w:hAnsi="Times New Roman" w:cs="Times New Roman"/>
          <w:sz w:val="24"/>
          <w:szCs w:val="24"/>
          <w:lang w:val="hr-HR"/>
        </w:rPr>
        <w:t xml:space="preserve"> i statistike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. Geoprostorne analize obuhvaćaju skup analitičkih tehnika čiji rezultati ovise o prostornoj lokaciji objekata ili pojava koji se proučavaju. Primjena ovakvih analitičkih tehnika omogućava uvid u prostorni raspored proučavanog objekta, olakšava interpretaciju određenog procesa ili pojave te poboljšava sveukupno razumijevanje uzročno-posljedičnih veza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prostoru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9C7391F" w14:textId="6E581A61" w:rsidR="001F49CD" w:rsidRDefault="001F49CD" w:rsidP="001F4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6DD">
        <w:rPr>
          <w:rFonts w:ascii="Times New Roman" w:hAnsi="Times New Roman" w:cs="Times New Roman"/>
          <w:sz w:val="24"/>
          <w:szCs w:val="24"/>
          <w:lang w:val="hr-HR"/>
        </w:rPr>
        <w:t>Geografski informacijski sustav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engl.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Geographic Information </w:t>
      </w:r>
      <w:r w:rsidRPr="009509CA">
        <w:rPr>
          <w:rFonts w:ascii="Times New Roman" w:hAnsi="Times New Roman" w:cs="Times New Roman"/>
          <w:i/>
          <w:sz w:val="24"/>
          <w:szCs w:val="24"/>
          <w:lang w:val="hr-HR"/>
        </w:rPr>
        <w:t>System - GIS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) je u znanstvenoj i stručnoj literaturi okarakteriziran kao jedan od 25 najvažnijih izuma koji su utjecali na život ljudi u 20. stoljeću. Daljinska istraživanja (engl. </w:t>
      </w:r>
      <w:r w:rsidRPr="009509CA">
        <w:rPr>
          <w:rFonts w:ascii="Times New Roman" w:hAnsi="Times New Roman" w:cs="Times New Roman"/>
          <w:i/>
          <w:sz w:val="24"/>
          <w:szCs w:val="24"/>
          <w:lang w:val="hr-HR"/>
        </w:rPr>
        <w:t>remote sensing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) su nezaobilazna metoda prikupljanja podataka koja je zahvaljujući naglom razvoju tehnologije našla primjenu u brojnim znanstvenim područjima. Proces izvođenja daljinskih istraživanja uključuje aktivnosti snimanja, procesiranja, </w:t>
      </w:r>
      <w:r>
        <w:rPr>
          <w:rFonts w:ascii="Times New Roman" w:hAnsi="Times New Roman" w:cs="Times New Roman"/>
          <w:sz w:val="24"/>
          <w:szCs w:val="24"/>
          <w:lang w:val="hr-HR"/>
        </w:rPr>
        <w:t>analiziranja, interpretacije, te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dobivanja informacija iz podataka. Osnovna značajka daljinskih istraživanja je prikupljanje podataka bez direktnog kontakta s objektom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AE73BAA" w14:textId="57F27AAD" w:rsidR="001F49CD" w:rsidRDefault="001F49CD" w:rsidP="001F4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Istraživanja koja će se provoditi u sklopu Centra za geoprostorne </w:t>
      </w:r>
      <w:r w:rsidR="006B6FD3" w:rsidRPr="006B6FD3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obuhvaćaju različita područja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 xml:space="preserve">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među kojima 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>je potrebno istaknuti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3E8EE0F" w14:textId="44A7C995" w:rsidR="001F49CD" w:rsidRPr="00A03209" w:rsidRDefault="00695968" w:rsidP="001F49CD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a) </w:t>
      </w:r>
      <w:r w:rsidR="001F49CD" w:rsidRPr="00A03209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Zaštita okoliša i upravljanje zaštićenim područjima</w:t>
      </w:r>
    </w:p>
    <w:p w14:paraId="5A584ADB" w14:textId="30E09D2C" w:rsidR="00A04BDE" w:rsidRDefault="001F49CD" w:rsidP="001F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Zaštita okoliša i upravljanje zaštićenim područjima predstavljaju važno područje istraživanja, prvenstveno jer su danas prirodni okoliš i zaštićena područja pod sve većim prirodnim i antropogenim pritiscima. Znanstvena istraživanja koja će se provoditi unutar Centra u sklopu ovog područja istraživanja temelje se na ranije započetim istraživanjima vezanim za 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>praćenje dinamike formiranja sedre u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sedrotovorni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vodoto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>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Navedena znanstvena istraživanja dio su opsežnih istraživanja provedenih u sklopu doktorske disertacije </w:t>
      </w:r>
      <w:r w:rsidR="00695968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oc. dr. sc. Ivana Marića, na području </w:t>
      </w:r>
      <w:r w:rsidRPr="00A04BDE">
        <w:rPr>
          <w:rFonts w:ascii="Times New Roman" w:hAnsi="Times New Roman" w:cs="Times New Roman"/>
          <w:sz w:val="24"/>
          <w:szCs w:val="24"/>
          <w:lang w:val="hr-HR"/>
        </w:rPr>
        <w:t xml:space="preserve">Nacionalnog parka Krka. </w:t>
      </w:r>
      <w:r w:rsidR="00A04BDE" w:rsidRPr="00A04BDE">
        <w:rPr>
          <w:rFonts w:ascii="Times New Roman" w:hAnsi="Times New Roman" w:cs="Times New Roman"/>
          <w:sz w:val="24"/>
          <w:szCs w:val="24"/>
          <w:lang w:val="hr-HR"/>
        </w:rPr>
        <w:t>Nadalje, u</w:t>
      </w:r>
      <w:r w:rsidR="00695968" w:rsidRPr="00A04BDE">
        <w:rPr>
          <w:rFonts w:ascii="Times New Roman" w:hAnsi="Times New Roman" w:cs="Times New Roman"/>
          <w:sz w:val="24"/>
          <w:szCs w:val="24"/>
          <w:lang w:val="hr-HR"/>
        </w:rPr>
        <w:t xml:space="preserve"> suradnji s kolegama iz Instituta Ruđer Bošković, Sveučilišta u Ljubljani te </w:t>
      </w:r>
      <w:r w:rsidR="00A04BDE" w:rsidRPr="00A04BDE">
        <w:rPr>
          <w:rFonts w:ascii="Times New Roman" w:hAnsi="Times New Roman" w:cs="Times New Roman"/>
          <w:sz w:val="24"/>
          <w:szCs w:val="24"/>
          <w:lang w:val="hr-HR"/>
        </w:rPr>
        <w:t>Instituta "Jožef Stefan" prijavljen je „Istraživački projekt“ HrZZ-a pod nazivom SEDRIS (</w:t>
      </w:r>
      <w:r w:rsidR="00A04BDE" w:rsidRPr="00A04BDE">
        <w:rPr>
          <w:rFonts w:ascii="Times New Roman" w:hAnsi="Times New Roman" w:cs="Times New Roman"/>
          <w:i/>
          <w:iCs/>
          <w:sz w:val="24"/>
          <w:szCs w:val="24"/>
          <w:lang w:val="hr-HR"/>
        </w:rPr>
        <w:t>Novi metodološki okvir kvantifikacije skladištenja CO2 u krškim sedrenim terenima</w:t>
      </w:r>
      <w:r w:rsidR="00A04BDE" w:rsidRPr="00A04BDE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04BDE" w:rsidRPr="00A04BDE">
        <w:rPr>
          <w:rFonts w:ascii="Times New Roman" w:hAnsi="Times New Roman" w:cs="Times New Roman"/>
          <w:sz w:val="24"/>
          <w:szCs w:val="24"/>
        </w:rPr>
        <w:t xml:space="preserve">Metodologija istraživanja temelji se na interdisciplinarnom pristupu u kojem će se kombinirati napredne metode iz različitih znanstvenih područja kako bi se stvorio novi metodološki okvir za kvantifikaciju </w:t>
      </w:r>
      <w:r w:rsidR="00A04BDE" w:rsidRPr="00241CAA">
        <w:rPr>
          <w:rFonts w:ascii="Times New Roman" w:hAnsi="Times New Roman" w:cs="Times New Roman"/>
          <w:bCs/>
          <w:sz w:val="24"/>
          <w:szCs w:val="24"/>
        </w:rPr>
        <w:t>skladištenja CO</w:t>
      </w:r>
      <w:r w:rsidR="00A04BDE" w:rsidRPr="00241CA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04BDE" w:rsidRPr="00241CAA">
        <w:rPr>
          <w:rFonts w:ascii="Times New Roman" w:hAnsi="Times New Roman" w:cs="Times New Roman"/>
          <w:bCs/>
          <w:sz w:val="24"/>
          <w:szCs w:val="24"/>
        </w:rPr>
        <w:t xml:space="preserve"> u autigenom karbonatu</w:t>
      </w:r>
      <w:r w:rsidR="00A04BDE" w:rsidRPr="00A0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BDE" w:rsidRPr="00A04BDE">
        <w:rPr>
          <w:rFonts w:ascii="Times New Roman" w:hAnsi="Times New Roman" w:cs="Times New Roman"/>
          <w:sz w:val="24"/>
          <w:szCs w:val="24"/>
        </w:rPr>
        <w:t>iz sedrotvornih rijeka.</w:t>
      </w:r>
      <w:r w:rsidR="00A04BDE" w:rsidRPr="00A04B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BDE" w:rsidRPr="00A04BDE">
        <w:rPr>
          <w:rFonts w:ascii="Times New Roman" w:hAnsi="Times New Roman" w:cs="Times New Roman"/>
          <w:sz w:val="24"/>
          <w:szCs w:val="24"/>
        </w:rPr>
        <w:t>Predložena područja istraživanja uključuju rijeku Zrmanju s pritokama Krupom i Krnjezom (Hrvatska). Zbog svoje morfogenetske složenosti i strukturnih geomorfoloških značajki ovo područje predstavlja izuzetan primjer georaznolikosti. Zbog geoloških i hidrogeoloških karakteristika područja, klimatskih varijacija, brzih promjena toka u otvorenom vodotoku i poniranja u krško podzemlje, hidrološke prilike u rijeci su vrlo promjenjive.</w:t>
      </w:r>
      <w:r w:rsidR="00A04B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BDE" w:rsidRPr="00A04BDE">
        <w:rPr>
          <w:rFonts w:ascii="Times New Roman" w:hAnsi="Times New Roman" w:cs="Times New Roman"/>
          <w:sz w:val="24"/>
          <w:szCs w:val="24"/>
          <w:lang w:val="hr-HR"/>
        </w:rPr>
        <w:t xml:space="preserve">Neki od </w:t>
      </w:r>
      <w:r w:rsidR="00A04BDE" w:rsidRPr="00A04BDE">
        <w:rPr>
          <w:rFonts w:ascii="Times New Roman" w:hAnsi="Times New Roman" w:cs="Times New Roman"/>
          <w:sz w:val="24"/>
          <w:szCs w:val="24"/>
        </w:rPr>
        <w:t xml:space="preserve">ciljeva predloženog projekta su: (1) usporediti stope prirasta sedre izmjerene različitim neizravnim i izravnim metodama; (2) odrediti prosječnu stopu akumulacije sedre na odabranom broju lokacija koristeći različite metode i usporediti je s drugim </w:t>
      </w:r>
      <w:r w:rsidR="00972E1A">
        <w:rPr>
          <w:rFonts w:ascii="Times New Roman" w:hAnsi="Times New Roman" w:cs="Times New Roman"/>
          <w:sz w:val="24"/>
          <w:szCs w:val="24"/>
        </w:rPr>
        <w:t>sedrotvornim sustavima</w:t>
      </w:r>
      <w:r w:rsidR="00A04BDE" w:rsidRPr="00A04BDE">
        <w:rPr>
          <w:rFonts w:ascii="Times New Roman" w:hAnsi="Times New Roman" w:cs="Times New Roman"/>
          <w:sz w:val="24"/>
          <w:szCs w:val="24"/>
        </w:rPr>
        <w:t>; (3) procijeniti sezonalnost akumulacije sedre i usporediti stope prirasta, teksturu i čimbenike okoliša koji upravljaju njenim formiranjem; (4) ispitati primjenjivost hiperspektralnih kamera u detekciji makrobeskralješnjaka i biljnih fragmenata;</w:t>
      </w:r>
      <w:r w:rsidR="00972E1A">
        <w:rPr>
          <w:rFonts w:ascii="Times New Roman" w:hAnsi="Times New Roman" w:cs="Times New Roman"/>
          <w:sz w:val="24"/>
          <w:szCs w:val="24"/>
        </w:rPr>
        <w:t xml:space="preserve"> </w:t>
      </w:r>
      <w:r w:rsidR="00A04BDE" w:rsidRPr="00A04BDE">
        <w:rPr>
          <w:rFonts w:ascii="Times New Roman" w:hAnsi="Times New Roman" w:cs="Times New Roman"/>
          <w:sz w:val="24"/>
          <w:szCs w:val="24"/>
        </w:rPr>
        <w:t xml:space="preserve">(5) analizirati odnos između hidroloških i hidrokemijskih parametara i stope </w:t>
      </w:r>
      <w:r w:rsidR="00972E1A">
        <w:rPr>
          <w:rFonts w:ascii="Times New Roman" w:hAnsi="Times New Roman" w:cs="Times New Roman"/>
          <w:sz w:val="24"/>
          <w:szCs w:val="24"/>
        </w:rPr>
        <w:t>precipitacije</w:t>
      </w:r>
      <w:r w:rsidR="00A04BDE" w:rsidRPr="00A04BDE">
        <w:rPr>
          <w:rFonts w:ascii="Times New Roman" w:hAnsi="Times New Roman" w:cs="Times New Roman"/>
          <w:sz w:val="24"/>
          <w:szCs w:val="24"/>
        </w:rPr>
        <w:t xml:space="preserve"> </w:t>
      </w:r>
      <w:r w:rsidR="00972E1A">
        <w:rPr>
          <w:rFonts w:ascii="Times New Roman" w:hAnsi="Times New Roman" w:cs="Times New Roman"/>
          <w:sz w:val="24"/>
          <w:szCs w:val="24"/>
        </w:rPr>
        <w:t>sedre</w:t>
      </w:r>
      <w:r w:rsidR="00972E1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A04BDE" w:rsidRPr="00A04BDE">
        <w:rPr>
          <w:rFonts w:ascii="Times New Roman" w:hAnsi="Times New Roman" w:cs="Times New Roman"/>
          <w:sz w:val="24"/>
          <w:szCs w:val="24"/>
        </w:rPr>
        <w:t>(6) potvrditi metodu za procjenu skladištenja CO</w:t>
      </w:r>
      <w:r w:rsidR="00A04BDE" w:rsidRPr="00972E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4BDE" w:rsidRPr="00A04BDE">
        <w:rPr>
          <w:rFonts w:ascii="Times New Roman" w:hAnsi="Times New Roman" w:cs="Times New Roman"/>
          <w:sz w:val="24"/>
          <w:szCs w:val="24"/>
        </w:rPr>
        <w:t xml:space="preserve"> u sedri na temelju brzine akumulacije i kvantifikacije autigenog karbonata u sedri korištenjem kao indikatora omjera izotopa U i Sr na karbonatu; (7) kvantificirati sadržaj mikroplastike u recentnim uzorcima sedre i procijeniti prostornu i vremensku distribuciju mikroplastike u rijeci Zrmanji.</w:t>
      </w:r>
    </w:p>
    <w:p w14:paraId="6A016E51" w14:textId="5848A34D" w:rsidR="001F49CD" w:rsidRDefault="00972E1A" w:rsidP="001F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Dakle, d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o sada su znanstvena istraživanja vezana za primjenu geoprostornih tehnologija obuhvaćala</w:t>
      </w:r>
      <w:r w:rsidR="001F49CD"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: nadogradnju i proširenje znanstvenih spoznaja o uvjetima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i dinamici </w:t>
      </w:r>
      <w:r w:rsidR="001F49CD" w:rsidRPr="002026DD">
        <w:rPr>
          <w:rFonts w:ascii="Times New Roman" w:hAnsi="Times New Roman" w:cs="Times New Roman"/>
          <w:sz w:val="24"/>
          <w:szCs w:val="24"/>
          <w:lang w:val="hr-HR"/>
        </w:rPr>
        <w:t>taloženja sedre u krškim vodotocim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a, razvoj uređaja za praćenje sub-milimetarske dinamike sedrenja te </w:t>
      </w:r>
      <w:r w:rsidR="001F49CD"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izradu prvog višekriterijskog modela 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>sa smjernicama</w:t>
      </w:r>
      <w:r w:rsidR="001F49CD"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za upravljanje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zaštićenim ekosustavom sedrotvornih vodotokova</w:t>
      </w:r>
      <w:r w:rsidR="001F49CD" w:rsidRPr="002026D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Stoga, u</w:t>
      </w:r>
      <w:r w:rsidR="001F49CD">
        <w:rPr>
          <w:rFonts w:ascii="Times New Roman" w:hAnsi="Times New Roman" w:cs="Times New Roman"/>
          <w:sz w:val="24"/>
          <w:szCs w:val="24"/>
          <w:lang w:val="hr-HR"/>
        </w:rPr>
        <w:t xml:space="preserve"> sklopu Centra nastavit će se znanstvena istraživanja vezana za proučavanje dinamike sedrenja u krškim sedrotvornim vodotocima, pri čemu je planirano širenje istraživanja i na druge vodotoke u Hrvatskoj (npr. Zrmanja, Krupa, Krnjeza).</w:t>
      </w:r>
    </w:p>
    <w:p w14:paraId="53F21475" w14:textId="1FA3148A" w:rsidR="001F49CD" w:rsidRPr="002026DD" w:rsidRDefault="001F49CD" w:rsidP="001F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Nadalje, nastavit će se i znanstvena istraživanja vezana za zaštitu okoliša, koja su započeta u sklopu mnogobrojnih stručnih projekata, na kojima su do sada sudjelovali članovi Centra. Primjerice, nastavit će se znanstvena istraživanja vezana za zaštitu okoliša, koja su započeta u sklopu PEPSEA Interreg projekata, gdje su geoprostorne analize korištene za širok spektar različitih primjena, od detekcije promjena zemljišnog pokrova, kartiranja vegetacije i invazivnih vrsta, kartiranje staništa, hidrološkog modeliranja, detekcije onečišćenja, itd.</w:t>
      </w:r>
    </w:p>
    <w:p w14:paraId="0907B016" w14:textId="7E951E76" w:rsidR="001F49CD" w:rsidRPr="00A03209" w:rsidRDefault="00972E1A" w:rsidP="001F49CD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b) </w:t>
      </w:r>
      <w:r w:rsidR="001F49CD" w:rsidRPr="00A03209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Prirodne prijetnje i klimatske promjene</w:t>
      </w:r>
    </w:p>
    <w:p w14:paraId="06FAFED5" w14:textId="77777777" w:rsidR="001F49CD" w:rsidRDefault="001F49CD" w:rsidP="001F49CD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Klimatske promjene i s njima povezane prirodne prijetnje predstavljaju drugo važno područje istraživanja vezano za primjenu geoprostornih analiza. </w:t>
      </w:r>
      <w:r w:rsidRPr="00D56080">
        <w:rPr>
          <w:rFonts w:ascii="Times New Roman" w:hAnsi="Times New Roman" w:cs="Times New Roman"/>
          <w:sz w:val="24"/>
          <w:szCs w:val="24"/>
          <w:lang w:val="hr-HR"/>
        </w:rPr>
        <w:t xml:space="preserve">Utjecaji klimatskih promjena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različitih prirodnih prijetnji </w:t>
      </w:r>
      <w:r w:rsidRPr="00D56080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hr-HR"/>
        </w:rPr>
        <w:t>pojedine</w:t>
      </w:r>
      <w:r w:rsidRPr="00D56080">
        <w:rPr>
          <w:rFonts w:ascii="Times New Roman" w:hAnsi="Times New Roman" w:cs="Times New Roman"/>
          <w:sz w:val="24"/>
          <w:szCs w:val="24"/>
          <w:lang w:val="hr-HR"/>
        </w:rPr>
        <w:t xml:space="preserve"> sektore društva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izrazito veliki, pri čemu geoprostorne tehnologije mogu poslužiti za predviđanje i ograničavanje neželjenih negativnih posljedica. </w:t>
      </w:r>
    </w:p>
    <w:p w14:paraId="660EE5C0" w14:textId="4E57B4BE" w:rsidR="001F49CD" w:rsidRDefault="001F49CD" w:rsidP="00972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Prvi dio znanstvenih istraživanja u sklopu ovog područja istraživanja nastavlja se na istraživanja vezana za praćenje intenziteta erozije tla, kao jednog od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glavnih denudacijskih procesa u priobalnim dijelovima Sredozemlj</w:t>
      </w:r>
      <w:r w:rsidRPr="000B3DF2">
        <w:rPr>
          <w:rFonts w:ascii="Times New Roman" w:hAnsi="Times New Roman" w:cs="Times New Roman"/>
          <w:sz w:val="24"/>
          <w:szCs w:val="24"/>
          <w:lang w:val="hr-HR"/>
        </w:rPr>
        <w:t xml:space="preserve">a. Znanstvena istraživanja vezana za eroziju tla dio su ranije započetih istraživanja, provedenih u sklopu doktorske disertacije dr. sc. Frana Domazetovića, na području otoka Paga. </w:t>
      </w:r>
      <w:r>
        <w:rPr>
          <w:rFonts w:ascii="Times New Roman" w:hAnsi="Times New Roman" w:cs="Times New Roman"/>
          <w:sz w:val="24"/>
          <w:szCs w:val="24"/>
          <w:lang w:val="hr-HR"/>
        </w:rPr>
        <w:t>Navedena istraživanja obuhvaćala su modeliranje podložnosti prostora otoka Paga eroziji tla i izdvajanje najugroženijih dijelova otoka, kartiranje postojećih erozijskih formi te praćenje intenziteta erozije tla unutar odabranih mikro-lokacija. Praćenje intenziteta erozije tla provedeno je kroz opsežna terenska istraživanja provedena na prostoru jaruge Santiš, gdje je korištenjem različitih geoprostornih tehnologija (LiDAR, UAV fotogrametrija) detektirane i kvantificirane prostorno-vremenske promjene uzrokovane erozijom tla. U sklopu rada Centra nastavit će se znanstvena istraživanja vezana za praćenje intenziteta erozije tla, gdje će se poseban naglasak u daljnjim istraživanjima staviti na utjecaj klimatskih promjena, kao jednog od glavnih predisponirajućih čimbenika, na intenzitet i pojavnost erozije tla unutar određenog područja. Pri tome je planirano da se započeta istraživanja nastave na istim lokacijama unutar otoka Paga, ali i da se istraživanja prošire na druge lokacije s izraženim utjecajem erozije tla.</w:t>
      </w:r>
    </w:p>
    <w:p w14:paraId="6490F5AD" w14:textId="6CB34993" w:rsidR="001F49CD" w:rsidRDefault="001F49CD" w:rsidP="00972E1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 ovo područje istraživanja spadaju i aktivnosti i istraživanja započeta u sklopu STREAM I</w:t>
      </w:r>
      <w:r w:rsidR="00972E1A">
        <w:rPr>
          <w:rFonts w:ascii="Times New Roman" w:hAnsi="Times New Roman" w:cs="Times New Roman"/>
          <w:sz w:val="24"/>
          <w:szCs w:val="24"/>
          <w:lang w:val="hr-HR"/>
        </w:rPr>
        <w:t>NTERREG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projekta, gdje su geoprostorne analize korištene za modeliranje pluvijalnih poplava u šest odabranih urbanih područja. U sklopu STREAM projekta različite geoprostorne tehnologije korištene su za terensko prikupljanje geoprostornih podataka potrebnih za izradu katastra poplava, te pri hidrološkom modeliranju i izradi karata opasnosti i rizika od pluvijalnih poplava. Navedena istraživanja biti će nastavljena u sklopu Centra, pri čemu će se nastaviti provoditi praćenje učestalosti i intenziteta pluvijalnih poplava na odabranim područjima.</w:t>
      </w:r>
    </w:p>
    <w:p w14:paraId="282DE283" w14:textId="1A008597" w:rsidR="001F49CD" w:rsidRPr="00A03209" w:rsidRDefault="00972E1A" w:rsidP="001F49CD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c) </w:t>
      </w:r>
      <w:r w:rsidR="001233AD" w:rsidRPr="001233A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Primjena geoprostornih tehnologija u poljoprivred</w:t>
      </w:r>
    </w:p>
    <w:p w14:paraId="03578E51" w14:textId="51D299E8" w:rsidR="001F49CD" w:rsidRDefault="001F49CD" w:rsidP="001F49CD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Koncept precizne poljoprivredne proizvodnje temelji se na pretpostavci povećanja produktivnosti, uz istovremeno smanjenje troškova proizvodnje </w:t>
      </w:r>
      <w:r>
        <w:rPr>
          <w:rFonts w:ascii="Times New Roman" w:hAnsi="Times New Roman" w:cs="Times New Roman"/>
          <w:sz w:val="24"/>
          <w:szCs w:val="24"/>
          <w:lang w:val="hr-HR"/>
        </w:rPr>
        <w:t>i negativnog utjecaja na okoliš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Primjena geoprostornih analiza u preciznoj poljoprivredi vezana je za optimizaciju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poljoprivredne proizvodnje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pri čemu se kroz integraciju geoprostornih tehnologija, poput GIS-a, daljinskih istraživanja i GNSS-a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u proces poljoprivredne </w:t>
      </w:r>
      <w:r>
        <w:rPr>
          <w:rFonts w:ascii="Times New Roman" w:hAnsi="Times New Roman" w:cs="Times New Roman"/>
          <w:sz w:val="24"/>
          <w:szCs w:val="24"/>
          <w:lang w:val="hr-HR"/>
        </w:rPr>
        <w:t>proizvodnje omogućava povećanje produktivnosti i održivosti. Pri tome je o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snova pretpostavka precizne poljoprivrede da veći broj </w:t>
      </w:r>
      <w:r>
        <w:rPr>
          <w:rFonts w:ascii="Times New Roman" w:hAnsi="Times New Roman" w:cs="Times New Roman"/>
          <w:sz w:val="24"/>
          <w:szCs w:val="24"/>
          <w:lang w:val="hr-HR"/>
        </w:rPr>
        <w:t>geoprostornih podataka, poput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satelitskih snimaka i iz njih generiranih informacija</w:t>
      </w:r>
      <w:r>
        <w:rPr>
          <w:rFonts w:ascii="Times New Roman" w:hAnsi="Times New Roman" w:cs="Times New Roman"/>
          <w:sz w:val="24"/>
          <w:szCs w:val="24"/>
          <w:lang w:val="hr-HR"/>
        </w:rPr>
        <w:t>, treba biti n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a raspolaganju krajnjem koris</w:t>
      </w:r>
      <w:r>
        <w:rPr>
          <w:rFonts w:ascii="Times New Roman" w:hAnsi="Times New Roman" w:cs="Times New Roman"/>
          <w:sz w:val="24"/>
          <w:szCs w:val="24"/>
          <w:lang w:val="hr-HR"/>
        </w:rPr>
        <w:t>niku prilikom donošenja odluka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B3DF2">
        <w:rPr>
          <w:rFonts w:ascii="Times New Roman" w:hAnsi="Times New Roman" w:cs="Times New Roman"/>
          <w:sz w:val="24"/>
          <w:szCs w:val="24"/>
          <w:lang w:val="hr-HR"/>
        </w:rPr>
        <w:t>Znanstvena istraživanja vezana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preciznu poljoprivredu nastaviti će se na istraživanja započeta u sklopu HrZZ projekta „</w:t>
      </w:r>
      <w:r w:rsidRPr="004447CB">
        <w:rPr>
          <w:rFonts w:ascii="Times New Roman" w:hAnsi="Times New Roman" w:cs="Times New Roman"/>
          <w:i/>
          <w:iCs/>
          <w:sz w:val="24"/>
          <w:szCs w:val="24"/>
          <w:lang w:val="hr-HR"/>
        </w:rPr>
        <w:t>Laboratorij za geoprostorne analize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“, gdje su geoprostorne analize korištene za: (1) </w:t>
      </w:r>
      <w:r w:rsidRPr="003B6EF1">
        <w:rPr>
          <w:rFonts w:ascii="Times New Roman" w:hAnsi="Times New Roman" w:cs="Times New Roman"/>
          <w:i/>
          <w:iCs/>
          <w:sz w:val="24"/>
          <w:szCs w:val="24"/>
          <w:lang w:val="hr-HR"/>
        </w:rPr>
        <w:t>kartiranje poljoprivrednih kultura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(npr. izdvajanje krošnji maslina), (2) </w:t>
      </w:r>
      <w:r w:rsidRPr="003B6EF1">
        <w:rPr>
          <w:rFonts w:ascii="Times New Roman" w:hAnsi="Times New Roman" w:cs="Times New Roman"/>
          <w:i/>
          <w:iCs/>
          <w:sz w:val="24"/>
          <w:szCs w:val="24"/>
          <w:lang w:val="hr-HR"/>
        </w:rPr>
        <w:t>analiziranje zdravlja vegetacije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B6EF1">
        <w:rPr>
          <w:rFonts w:ascii="Times New Roman" w:hAnsi="Times New Roman" w:cs="Times New Roman"/>
          <w:i/>
          <w:iCs/>
          <w:sz w:val="24"/>
          <w:szCs w:val="24"/>
          <w:lang w:val="hr-HR"/>
        </w:rPr>
        <w:t>izdvajanje vegetacijskih indeksa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(3) </w:t>
      </w:r>
      <w:r w:rsidRPr="006B41CB">
        <w:rPr>
          <w:rFonts w:ascii="Times New Roman" w:hAnsi="Times New Roman" w:cs="Times New Roman"/>
          <w:i/>
          <w:iCs/>
          <w:sz w:val="24"/>
          <w:szCs w:val="24"/>
          <w:lang w:val="hr-HR"/>
        </w:rPr>
        <w:t>izradu web GIS platforme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Znanstvena istraživanja vezana za preciznu poljoprivredu nastaviti će se u sklopu Centra za geoprostorne </w:t>
      </w:r>
      <w:r w:rsidR="00E50EA8" w:rsidRPr="00E50EA8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pri čemu će se nastaviti testirati primjenjivost novih geoprostornih tehnologija u optimizaciji poljoprivredne proizvodnje i smanjenju štetnih utjecaja na okoliš. </w:t>
      </w:r>
    </w:p>
    <w:p w14:paraId="50FB5AEB" w14:textId="72B20792" w:rsidR="001F49CD" w:rsidRPr="00A03209" w:rsidRDefault="00972E1A" w:rsidP="001F49CD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d) </w:t>
      </w:r>
      <w:r w:rsidR="001233AD" w:rsidRPr="001233A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Primjena geoprostornih tehnologija u </w:t>
      </w:r>
      <w:r w:rsidR="001233A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arheologiji</w:t>
      </w:r>
    </w:p>
    <w:p w14:paraId="766DA897" w14:textId="0AF238A6" w:rsidR="00972E1A" w:rsidRDefault="001F49CD" w:rsidP="00972E1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Znanstvena istraživanja iz područja arheologije u sklopu Centra vezana su za primjenu geoprostornih analiza u detekciji i kartiranju arheoloških lokaliteta te zaštiti i očuvanju prirodne i kulturne baštine. Primjena različitih geoprostornih tehnologija, poput bespilotnih letjelica opremljenih multispektralnim i termovizijskim kamerama, georadara ili pak LiDAR-a omogućuje lakšu detekciju skrivenih arheoloških lokaliteta. Nadalje, različiti geoprostorni podaci, poput satelitskih multispektralnih snimaka i digitalnih modela reljefa omogućavaju kartiranje arheoloških elemenata u krajoliku. Vrlo važan aspekt primjene naprednih geoprostornih tehnologija, poput LiDAR-a ili ručnih 3D skenera vezan je za 3D dokumentaciju kulturne baštine. Centar za geoprostorne </w:t>
      </w:r>
      <w:r w:rsidR="00E50EA8" w:rsidRPr="00E50EA8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dodatno unaprijediti istraživanja započeta u sklopu HrZZ projekta „</w:t>
      </w:r>
      <w:r w:rsidRPr="004447CB">
        <w:rPr>
          <w:rFonts w:ascii="Times New Roman" w:hAnsi="Times New Roman" w:cs="Times New Roman"/>
          <w:i/>
          <w:iCs/>
          <w:sz w:val="24"/>
          <w:szCs w:val="24"/>
          <w:lang w:val="hr-HR"/>
        </w:rPr>
        <w:t>Laboratorij za geoprostorne analize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“, gdje su geoprostorne tehnologije korištene za 3D dokumentaciju kulturne baštine te za </w:t>
      </w:r>
      <w:r w:rsidRPr="00142D88">
        <w:rPr>
          <w:rFonts w:ascii="Times New Roman" w:hAnsi="Times New Roman" w:cs="Times New Roman"/>
          <w:sz w:val="24"/>
          <w:szCs w:val="24"/>
          <w:lang w:val="hr-HR"/>
        </w:rPr>
        <w:t>povijesnu karakterizaciju krajolika na primjeru Općine Povljana</w:t>
      </w:r>
      <w:r>
        <w:rPr>
          <w:rFonts w:ascii="Times New Roman" w:hAnsi="Times New Roman" w:cs="Times New Roman"/>
          <w:sz w:val="24"/>
          <w:szCs w:val="24"/>
          <w:lang w:val="hr-HR"/>
        </w:rPr>
        <w:t>. Istraživanja vezana za p</w:t>
      </w:r>
      <w:r w:rsidRPr="00142D88">
        <w:rPr>
          <w:rFonts w:ascii="Times New Roman" w:hAnsi="Times New Roman" w:cs="Times New Roman"/>
          <w:sz w:val="24"/>
          <w:szCs w:val="24"/>
          <w:lang w:val="hr-HR"/>
        </w:rPr>
        <w:t>ovijesn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42D88">
        <w:rPr>
          <w:rFonts w:ascii="Times New Roman" w:hAnsi="Times New Roman" w:cs="Times New Roman"/>
          <w:sz w:val="24"/>
          <w:szCs w:val="24"/>
          <w:lang w:val="hr-HR"/>
        </w:rPr>
        <w:t xml:space="preserve"> karakterizacij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42D88">
        <w:rPr>
          <w:rFonts w:ascii="Times New Roman" w:hAnsi="Times New Roman" w:cs="Times New Roman"/>
          <w:sz w:val="24"/>
          <w:szCs w:val="24"/>
          <w:lang w:val="hr-HR"/>
        </w:rPr>
        <w:t xml:space="preserve"> krajolika na primjeru Općine Povljana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započeta su u sklopu doktorskog rada doktorandice Nede Kulenović, </w:t>
      </w:r>
      <w:r w:rsidRPr="00E129E0">
        <w:rPr>
          <w:rFonts w:ascii="Times New Roman" w:hAnsi="Times New Roman" w:cs="Times New Roman"/>
          <w:sz w:val="24"/>
          <w:szCs w:val="24"/>
          <w:lang w:val="hr-HR"/>
        </w:rPr>
        <w:t>mag. archeol.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u sklopu kojega su geoprostorne analize korištene za multiskalarno izdvajanje pojedinih elemenata krajolika. </w:t>
      </w:r>
    </w:p>
    <w:p w14:paraId="6BF9537C" w14:textId="4B402238" w:rsidR="001F49CD" w:rsidRDefault="001F49CD" w:rsidP="001F49CD">
      <w:pPr>
        <w:spacing w:before="12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sklopu Centra znanstvena istraživanja vezana za zaštitu kulturne i prirodne baštine težiti će daljnjoj primjeni geoprostornih tehnologija u 3D dokumentaciju baštine, s posebnim naglaskom na </w:t>
      </w:r>
      <w:r w:rsidRPr="006B41C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zaštitu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 </w:t>
      </w:r>
      <w:r w:rsidRPr="006B41C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popularizaciju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kulturne baštine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04A372" w14:textId="77777777" w:rsidR="001F49CD" w:rsidRDefault="001F49CD" w:rsidP="001F49C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67FF3FBA" w14:textId="0F80B0B1" w:rsidR="001F49CD" w:rsidRPr="00BF019C" w:rsidRDefault="00C25D5F" w:rsidP="00C25D5F">
      <w:pPr>
        <w:pStyle w:val="Heading2"/>
        <w:rPr>
          <w:lang w:val="hr-HR"/>
        </w:rPr>
      </w:pPr>
      <w:bookmarkStart w:id="24" w:name="_Toc140070230"/>
      <w:r>
        <w:rPr>
          <w:lang w:val="hr-HR"/>
        </w:rPr>
        <w:t>5</w:t>
      </w:r>
      <w:r w:rsidR="001F49CD" w:rsidRPr="00BF019C">
        <w:rPr>
          <w:lang w:val="hr-HR"/>
        </w:rPr>
        <w:t xml:space="preserve">. Razlozi za utemeljenje </w:t>
      </w:r>
      <w:r w:rsidR="001F49CD" w:rsidRPr="00BF019C">
        <w:rPr>
          <w:i/>
          <w:lang w:val="hr-HR"/>
        </w:rPr>
        <w:t xml:space="preserve">Centra za geoprostorne </w:t>
      </w:r>
      <w:r w:rsidR="00E50EA8" w:rsidRPr="00E50EA8">
        <w:rPr>
          <w:i/>
          <w:lang w:val="hr-HR"/>
        </w:rPr>
        <w:t>tehnologije</w:t>
      </w:r>
      <w:r w:rsidR="001F49CD" w:rsidRPr="00BF019C">
        <w:rPr>
          <w:lang w:val="hr-HR"/>
        </w:rPr>
        <w:t xml:space="preserve"> pri Sveučilištu u Zadru</w:t>
      </w:r>
      <w:bookmarkEnd w:id="24"/>
    </w:p>
    <w:p w14:paraId="463CB150" w14:textId="1B64E110" w:rsidR="001F49CD" w:rsidRDefault="001F49CD" w:rsidP="001F49CD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Trenutačno se u svijetu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geoprostorne </w:t>
      </w:r>
      <w:r w:rsidR="00E50EA8" w:rsidRPr="00E50EA8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primjenjuju u brojnim znanstvenim 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područjima, granama i poljima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što ima za posljedicu uspostavu sve većeg broja specijaliziranih znanstvenih laboratorija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centara,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namijenjenih unaprjeđenju istraživanja kroz primjenu modern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rješenja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. Ipak, implementacija GIS-a i daljinskih istraživanja na nacionalnoj razini kasni za praksom razvijenijih zemalja, pogotovo u vidu nabave i primjene modern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tehnologij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D2CF15" w14:textId="09071511" w:rsidR="00194963" w:rsidRPr="002026DD" w:rsidRDefault="00194963" w:rsidP="00194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Sve veća dostupnost i </w:t>
      </w:r>
      <w:r>
        <w:rPr>
          <w:rFonts w:ascii="Times New Roman" w:hAnsi="Times New Roman" w:cs="Times New Roman"/>
          <w:sz w:val="24"/>
          <w:szCs w:val="24"/>
          <w:lang w:val="hr-HR"/>
        </w:rPr>
        <w:t>jednostavnije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prikupljanje prostornih podataka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kompentenciju prostornog razmišljanj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ističe kao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neizostavnu u svijetu sutrašnjice. Usprkos sve većem interesu i zanimanjem za geoznanosti i prostorno razmišljanje, geografija je, neopravdano, često isključena iz razgovora o STEM-u. </w:t>
      </w:r>
      <w:r>
        <w:rPr>
          <w:rFonts w:ascii="Times New Roman" w:hAnsi="Times New Roman" w:cs="Times New Roman"/>
          <w:sz w:val="24"/>
          <w:szCs w:val="24"/>
          <w:lang w:val="hr-HR"/>
        </w:rPr>
        <w:t>Naime, r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azna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prirodna, društvena, humanistička i interdisciplinarna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znanstvena područja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grane i polja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(geo)prostorne tehnologije se ne smiju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promatrati kao odvojeni entiteti u stvarnom svijetu. Oni su međusobno povezani i isprepleteni, a sposobnost kreativnog razmišljanja u rješavanju specifičnih, nerijetko složenih prostornih problema raste s primjenom korisnih elemenata svake sastavnice. Razumijevanje geografije i </w:t>
      </w:r>
      <w:r>
        <w:rPr>
          <w:rFonts w:ascii="Times New Roman" w:hAnsi="Times New Roman" w:cs="Times New Roman"/>
          <w:sz w:val="24"/>
          <w:szCs w:val="24"/>
          <w:lang w:val="hr-HR"/>
        </w:rPr>
        <w:t>primjena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geoprostornih tehnologija bit će od ključne važnosti za donošenje dobrih odluka koje utječu na globalno zdravlje i život zajednice. Nažalost, </w:t>
      </w:r>
      <w:r w:rsidR="00681215">
        <w:rPr>
          <w:rFonts w:ascii="Times New Roman" w:hAnsi="Times New Roman" w:cs="Times New Roman"/>
          <w:sz w:val="24"/>
          <w:szCs w:val="24"/>
          <w:lang w:val="hr-HR"/>
        </w:rPr>
        <w:t xml:space="preserve">geografija često generalizirana, a ponekad i ignorirana,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dok je na STEM</w:t>
      </w:r>
      <w:r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4"/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područja stavljena velika pozornost, geografija se potpuno zanemaruje kao </w:t>
      </w:r>
      <w:r w:rsidRPr="00550A54">
        <w:rPr>
          <w:rFonts w:ascii="Times New Roman" w:hAnsi="Times New Roman" w:cs="Times New Roman"/>
          <w:sz w:val="24"/>
          <w:szCs w:val="24"/>
          <w:lang w:val="hr-HR"/>
        </w:rPr>
        <w:t>njegova sastavnica, iako je ono kratica za znanost, tehnologiju, inženjerstvo i matematiku. Geografija se uvelike dotiče svih ovih disciplina, a primjena geoprostornih tehnologija u boljem razumijevanju pojava koje su predmet proučavanja različitih znanstvenih disciplina i rješavanju važnih problema postaje sve popularnija.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GIS, G</w:t>
      </w:r>
      <w:r>
        <w:rPr>
          <w:rFonts w:ascii="Times New Roman" w:hAnsi="Times New Roman" w:cs="Times New Roman"/>
          <w:sz w:val="24"/>
          <w:szCs w:val="24"/>
          <w:lang w:val="hr-HR"/>
        </w:rPr>
        <w:t>NSS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metode daljinskih istraživanja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mogu se koristiti za istovremeno uključivanje učenika u znanost, tehnologiju, inženjerstvo i matematiku. Zanemariti geografiju kao kritičnu komponentu STEM-a kosi se s ciljevima STEM-a 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poboljša</w:t>
      </w:r>
      <w:r>
        <w:rPr>
          <w:rFonts w:ascii="Times New Roman" w:hAnsi="Times New Roman" w:cs="Times New Roman"/>
          <w:sz w:val="24"/>
          <w:szCs w:val="24"/>
          <w:lang w:val="hr-HR"/>
        </w:rPr>
        <w:t>nja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obrazovanj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unaprjeđenja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radn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snag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podizanja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nacionaln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konkurentnost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804A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F52DBCA" w14:textId="77777777" w:rsidR="00194963" w:rsidRDefault="001F49CD" w:rsidP="001F4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hr-HR"/>
        </w:rPr>
        <w:t>Sveučilištu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u Zadru ostvareni su preduvjeti za implementaciju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geoprostornih analiza i tehnologija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>u znanstven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istraživanj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i nastav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u, pri čemu Sveučilište raspolaže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različitim modernim geoprostornim tehnologijama, nabavljenim u sklopu mnogobrojnih dosadašnjih projekata (HrZZ, 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Interreg</w:t>
      </w:r>
      <w:r>
        <w:rPr>
          <w:rFonts w:ascii="Times New Roman" w:hAnsi="Times New Roman" w:cs="Times New Roman"/>
          <w:sz w:val="24"/>
          <w:szCs w:val="24"/>
          <w:lang w:val="hr-HR"/>
        </w:rPr>
        <w:t>, itd.).</w:t>
      </w:r>
      <w:r w:rsidRPr="002026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Međutim, </w:t>
      </w:r>
      <w:r w:rsidRPr="009509CA">
        <w:rPr>
          <w:rFonts w:ascii="Times New Roman" w:hAnsi="Times New Roman" w:cs="Times New Roman"/>
          <w:sz w:val="24"/>
          <w:szCs w:val="24"/>
          <w:lang w:val="hr-HR"/>
        </w:rPr>
        <w:t xml:space="preserve">na temelju dosadašnjih iskustava i znanstvenih spoznaja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znanstvenika okupljenih u ovom Centru, implementacija geoprostornih tehnologija, kako na razini Sveučilišta, tako i na lokalnoj (Grad/županija), odnosno nacionalnoj razini, je i dalje nedovoljno brza i učinkovita. </w:t>
      </w:r>
    </w:p>
    <w:p w14:paraId="338C9E54" w14:textId="1AD06344" w:rsidR="00AA47DB" w:rsidRPr="00194963" w:rsidRDefault="00194963" w:rsidP="00194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4963">
        <w:rPr>
          <w:rFonts w:ascii="Times New Roman" w:hAnsi="Times New Roman" w:cs="Times New Roman"/>
          <w:b/>
          <w:bCs/>
          <w:sz w:val="24"/>
          <w:szCs w:val="24"/>
          <w:lang w:val="hr-HR"/>
        </w:rPr>
        <w:t>Laboratorij za geoprostorne analize (GAL)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pokazao kao primjer dobre prakse </w:t>
      </w:r>
      <w:r w:rsidRPr="0043782B">
        <w:rPr>
          <w:rFonts w:ascii="Times New Roman" w:hAnsi="Times New Roman" w:cs="Times New Roman"/>
          <w:sz w:val="24"/>
          <w:szCs w:val="24"/>
          <w:lang w:val="hr-HR"/>
        </w:rPr>
        <w:t xml:space="preserve">u razdoblju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koji je u razdoblju </w:t>
      </w:r>
      <w:r w:rsidRPr="0043782B">
        <w:rPr>
          <w:rFonts w:ascii="Times New Roman" w:hAnsi="Times New Roman" w:cs="Times New Roman"/>
          <w:sz w:val="24"/>
          <w:szCs w:val="24"/>
          <w:lang w:val="hr-HR"/>
        </w:rPr>
        <w:t>od ožujka 2018. do siječnja 2023</w:t>
      </w:r>
      <w:r w:rsidR="0035700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ostvario zavidne znanstvene, stručne i nastavne rezultate koji se mogu sažeti kroz sljedeće pokazatelje:</w:t>
      </w:r>
    </w:p>
    <w:p w14:paraId="3F1C458F" w14:textId="280FFB91" w:rsidR="00194963" w:rsidRDefault="00410361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4963">
        <w:rPr>
          <w:rFonts w:ascii="Times New Roman" w:hAnsi="Times New Roman" w:cs="Times New Roman"/>
          <w:sz w:val="24"/>
          <w:szCs w:val="24"/>
          <w:lang w:val="hr-HR"/>
        </w:rPr>
        <w:t>30 znanstvenih radova referiranih u Web of Science Core Collection (WoS–u) i Scopus bazama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008EB44" w14:textId="77777777" w:rsidR="00194963" w:rsidRDefault="00194963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istraživačkog tima su obranili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dvije doktorske disertacije, </w:t>
      </w:r>
      <w:r>
        <w:rPr>
          <w:rFonts w:ascii="Times New Roman" w:hAnsi="Times New Roman" w:cs="Times New Roman"/>
          <w:sz w:val="24"/>
          <w:szCs w:val="24"/>
          <w:lang w:val="hr-HR"/>
        </w:rPr>
        <w:t>treća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doktorsk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disertacije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pred obranom, dok je četvrta u procesu pisanja; 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A278C3F" w14:textId="77777777" w:rsidR="00194963" w:rsidRDefault="00194963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osigurana 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>podršk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0361"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primjene geoprostornih tehnologija u 11 diplomskih radova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6EE4769" w14:textId="77777777" w:rsidR="00194963" w:rsidRDefault="00410361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4963">
        <w:rPr>
          <w:rFonts w:ascii="Times New Roman" w:hAnsi="Times New Roman" w:cs="Times New Roman"/>
          <w:sz w:val="24"/>
          <w:szCs w:val="24"/>
          <w:lang w:val="hr-HR"/>
        </w:rPr>
        <w:t>uspješno prov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edena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4 znanstveno-istraživačka i 8 kompetitivnih INTERREG i EU projekata</w:t>
      </w:r>
    </w:p>
    <w:p w14:paraId="0ACDD095" w14:textId="5F60D84C" w:rsidR="00194963" w:rsidRDefault="00410361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4963">
        <w:rPr>
          <w:rFonts w:ascii="Times New Roman" w:hAnsi="Times New Roman" w:cs="Times New Roman"/>
          <w:sz w:val="24"/>
          <w:szCs w:val="24"/>
          <w:lang w:val="hr-HR"/>
        </w:rPr>
        <w:t>sudjelovanj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desetak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GIS radionica, GIS dana, Stručnim skupovima Josipa Roglića te drugim popularizacijama znanosti i struke (Noć istraživa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>a, Dan Sveučilišta, itd.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6578A71" w14:textId="4A548CDB" w:rsidR="00410361" w:rsidRPr="00194963" w:rsidRDefault="00410361" w:rsidP="0019496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4963">
        <w:rPr>
          <w:rFonts w:ascii="Times New Roman" w:hAnsi="Times New Roman" w:cs="Times New Roman"/>
          <w:sz w:val="24"/>
          <w:szCs w:val="24"/>
          <w:lang w:val="hr-HR"/>
        </w:rPr>
        <w:t>sudjelovanj</w:t>
      </w:r>
      <w:r w:rsidR="0019496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94963">
        <w:rPr>
          <w:rFonts w:ascii="Times New Roman" w:hAnsi="Times New Roman" w:cs="Times New Roman"/>
          <w:sz w:val="24"/>
          <w:szCs w:val="24"/>
          <w:lang w:val="hr-HR"/>
        </w:rPr>
        <w:t xml:space="preserve"> na 15-ak međunarodnih znanstvenih konferencija</w:t>
      </w:r>
    </w:p>
    <w:p w14:paraId="74EB6E8F" w14:textId="62ED65CF" w:rsidR="00C25D5F" w:rsidRDefault="007F1DD5" w:rsidP="00C25D5F">
      <w:pPr>
        <w:spacing w:before="120" w:after="14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Organizacija aktivnosti u okviru </w:t>
      </w:r>
      <w:r w:rsidRPr="007F1DD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Centra za geoprostorne </w:t>
      </w:r>
      <w:r w:rsidR="00E50EA8" w:rsidRPr="00E50EA8">
        <w:rPr>
          <w:rFonts w:ascii="Times New Roman" w:hAnsi="Times New Roman" w:cs="Times New Roman"/>
          <w:i/>
          <w:iCs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predstavljala bi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2BEBC0A" w14:textId="3EB2FCA9" w:rsidR="00C25D5F" w:rsidRDefault="007F1DD5" w:rsidP="00C25D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(a) oblik vrednovanja dosadašnjih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 xml:space="preserve">napora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GAL tima učinjenih prema promociji Sveučilišta u Zadru te podizanju njegove prepoznatljivosti; </w:t>
      </w:r>
    </w:p>
    <w:p w14:paraId="0E3216CD" w14:textId="3B193034" w:rsidR="00C25D5F" w:rsidRDefault="007F1DD5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(b) potaknula bi se snažnija suradnja između svih suradnik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zainteresiranih dionika koji su se spremni uključiti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7F1DD5">
        <w:rPr>
          <w:rFonts w:ascii="Times New Roman" w:hAnsi="Times New Roman" w:cs="Times New Roman"/>
          <w:i/>
          <w:iCs/>
          <w:sz w:val="24"/>
          <w:szCs w:val="24"/>
          <w:lang w:val="hr-HR"/>
        </w:rPr>
        <w:t>Cent</w:t>
      </w:r>
      <w:r w:rsidR="00C25D5F">
        <w:rPr>
          <w:rFonts w:ascii="Times New Roman" w:hAnsi="Times New Roman" w:cs="Times New Roman"/>
          <w:i/>
          <w:iCs/>
          <w:sz w:val="24"/>
          <w:szCs w:val="24"/>
          <w:lang w:val="hr-HR"/>
        </w:rPr>
        <w:t>ar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7309F14" w14:textId="79E119B4" w:rsidR="00C25D5F" w:rsidRDefault="00C25D5F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(c) </w:t>
      </w:r>
      <w:r w:rsidR="007F1DD5">
        <w:rPr>
          <w:rFonts w:ascii="Times New Roman" w:hAnsi="Times New Roman" w:cs="Times New Roman"/>
          <w:sz w:val="24"/>
          <w:szCs w:val="24"/>
          <w:lang w:val="hr-HR"/>
        </w:rPr>
        <w:t xml:space="preserve">pružila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bi se </w:t>
      </w:r>
      <w:r w:rsidR="007F1DD5" w:rsidRPr="007F1DD5">
        <w:rPr>
          <w:rFonts w:ascii="Times New Roman" w:hAnsi="Times New Roman" w:cs="Times New Roman"/>
          <w:sz w:val="24"/>
          <w:szCs w:val="24"/>
          <w:lang w:val="hr-HR"/>
        </w:rPr>
        <w:t>platform</w:t>
      </w:r>
      <w:r w:rsidR="007F1D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F1DD5"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za zajednički rad, prikupljanje rezultata </w:t>
      </w:r>
      <w:r w:rsidR="007F1DD5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7F1DD5"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interdisciplinarni uvid u </w:t>
      </w:r>
      <w:r w:rsidR="007F1DD5">
        <w:rPr>
          <w:rFonts w:ascii="Times New Roman" w:hAnsi="Times New Roman" w:cs="Times New Roman"/>
          <w:sz w:val="24"/>
          <w:szCs w:val="24"/>
          <w:lang w:val="hr-HR"/>
        </w:rPr>
        <w:t xml:space="preserve">definirana znanstveno-istraživačka pitanja; </w:t>
      </w:r>
    </w:p>
    <w:p w14:paraId="234F7C55" w14:textId="0EEE0690" w:rsidR="00C25D5F" w:rsidRDefault="007F1DD5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) olakšalo bi se prijavljivanje</w:t>
      </w:r>
      <w:r w:rsidRPr="007F1DD5">
        <w:t xml:space="preserve"> 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zajedničkih projektnih prijedloga, predstavljanje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 xml:space="preserve">rezultata 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>znanstvenih istraživanja na domaćim i međunarodnim znanstvenim i stručnim skupovima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510C1F8" w14:textId="77777777" w:rsidR="00C25D5F" w:rsidRDefault="007F1DD5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potaknulo bi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>objavljivanje radova u relevantnim domaćim i međunarodnim časopisima, druge vrste izdavačke djelatnosti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B794210" w14:textId="021D89E8" w:rsidR="00410361" w:rsidRDefault="007F1DD5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(e) potaknula bi se 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>organizacij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znanstvenih skupova, kao i nastavn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>, studentsk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projektn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djelatnost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popularizacij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F1DD5">
        <w:rPr>
          <w:rFonts w:ascii="Times New Roman" w:hAnsi="Times New Roman" w:cs="Times New Roman"/>
          <w:sz w:val="24"/>
          <w:szCs w:val="24"/>
          <w:lang w:val="hr-HR"/>
        </w:rPr>
        <w:t xml:space="preserve"> znanosti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62B77F1" w14:textId="77777777" w:rsidR="00410361" w:rsidRDefault="00410361" w:rsidP="00AA4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2FC081" w14:textId="4A0F165C" w:rsidR="006C5C59" w:rsidRDefault="00C25D5F" w:rsidP="00410361">
      <w:pPr>
        <w:pStyle w:val="Heading2"/>
        <w:spacing w:after="240"/>
        <w:rPr>
          <w:lang w:val="hr-HR"/>
        </w:rPr>
      </w:pPr>
      <w:bookmarkStart w:id="25" w:name="_Toc140070231"/>
      <w:r>
        <w:rPr>
          <w:lang w:val="hr-HR"/>
        </w:rPr>
        <w:t>6</w:t>
      </w:r>
      <w:r w:rsidR="006C5C59">
        <w:rPr>
          <w:lang w:val="hr-HR"/>
        </w:rPr>
        <w:t>. Organizacija Centra</w:t>
      </w:r>
      <w:bookmarkEnd w:id="25"/>
      <w:r w:rsidR="006C5C59">
        <w:rPr>
          <w:lang w:val="hr-HR"/>
        </w:rPr>
        <w:t xml:space="preserve"> </w:t>
      </w:r>
    </w:p>
    <w:p w14:paraId="70DA4F0D" w14:textId="4655BC79" w:rsidR="003B7E00" w:rsidRDefault="003B7E00" w:rsidP="003B7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7E00">
        <w:rPr>
          <w:rFonts w:ascii="Times New Roman" w:hAnsi="Times New Roman" w:cs="Times New Roman"/>
          <w:sz w:val="24"/>
          <w:szCs w:val="24"/>
          <w:lang w:val="hr-HR"/>
        </w:rPr>
        <w:t>Istraživači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Centru za geoprostorne </w:t>
      </w:r>
      <w:r w:rsidR="00E50EA8" w:rsidRPr="00E50EA8">
        <w:rPr>
          <w:rFonts w:ascii="Times New Roman" w:hAnsi="Times New Roman" w:cs="Times New Roman"/>
          <w:sz w:val="24"/>
          <w:szCs w:val="24"/>
          <w:lang w:val="hr-HR"/>
        </w:rPr>
        <w:t>tehnologije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bit će nastavnici i istraživači sa Sveučilišta u Zadru i s drugih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veučilišta </w:t>
      </w:r>
      <w:r w:rsidR="00C25D5F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ustanova (domaćih i međunarodnih).</w:t>
      </w:r>
    </w:p>
    <w:p w14:paraId="2FAC58B3" w14:textId="097508A6" w:rsidR="003B7E00" w:rsidRDefault="003B7E00" w:rsidP="003B7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Istraživači iz drugih znanstvenih ustanova sudjelovat će u radu Centra kroz prijave zajedničkih projekata te u odobrenim projektima kojima je nositelj Sveučilište u Zadru (Centar) ili su nositelji matične ustanove vanjskih suradnika, a znanstvenici sa Sveučilišta na projektima sudjeluju. </w:t>
      </w:r>
    </w:p>
    <w:p w14:paraId="69D9904F" w14:textId="29BE7F0B" w:rsidR="003B7E00" w:rsidRPr="003B7E00" w:rsidRDefault="00C25D5F" w:rsidP="003B7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5D5F">
        <w:rPr>
          <w:rFonts w:ascii="Times New Roman" w:hAnsi="Times New Roman" w:cs="Times New Roman"/>
          <w:sz w:val="24"/>
          <w:szCs w:val="24"/>
          <w:lang w:val="hr-HR"/>
        </w:rPr>
        <w:t>Pozivna pisma kojima se znanstvenici pozivaju na suradnju bila su poslana u najvažnije ustanove i na odjele koje se bave primjenom geoprostornih tehnologija. Određeni broj kontaktiranih znanstvenika je prihvatio poziv, a s dijelom znanstvenika rad na prijavama projektnih prijedloga već je u tijeku.</w:t>
      </w:r>
    </w:p>
    <w:p w14:paraId="12B20F55" w14:textId="145E7D34" w:rsidR="006C5C59" w:rsidRPr="000C3915" w:rsidRDefault="006C5C59" w:rsidP="00A0378A">
      <w:pPr>
        <w:pStyle w:val="Heading3"/>
        <w:spacing w:after="240"/>
        <w:rPr>
          <w:lang w:val="fr-FR"/>
        </w:rPr>
      </w:pPr>
      <w:bookmarkStart w:id="26" w:name="_Toc140070232"/>
      <w:r w:rsidRPr="000C3915">
        <w:rPr>
          <w:i w:val="0"/>
          <w:iCs/>
          <w:lang w:val="fr-FR"/>
        </w:rPr>
        <w:t>I.</w:t>
      </w:r>
      <w:r w:rsidRPr="000C3915">
        <w:rPr>
          <w:lang w:val="fr-FR"/>
        </w:rPr>
        <w:t xml:space="preserve"> Znanstvenici sa Sveučilišta u Zadru</w:t>
      </w:r>
      <w:bookmarkEnd w:id="26"/>
      <w:r w:rsidRPr="000C3915">
        <w:rPr>
          <w:lang w:val="fr-FR"/>
        </w:rPr>
        <w:t xml:space="preserve"> </w:t>
      </w:r>
    </w:p>
    <w:p w14:paraId="07F5F874" w14:textId="37D33652" w:rsidR="003B7E00" w:rsidRPr="000C3915" w:rsidRDefault="00BC30B4" w:rsidP="00E940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izv. prof. dr. sc. Ante Šiljeg</w:t>
      </w:r>
      <w:r w:rsidR="00A0378A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(Odjel za geografiju)</w:t>
      </w:r>
    </w:p>
    <w:p w14:paraId="0AF48FD2" w14:textId="363BB435" w:rsidR="00BC30B4" w:rsidRPr="000C3915" w:rsidRDefault="00BC30B4" w:rsidP="00E940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izv. prof. dr. sc. Silvija Šiljeg</w:t>
      </w:r>
      <w:r w:rsidR="00A0378A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(Odjel za geografiju)</w:t>
      </w:r>
    </w:p>
    <w:p w14:paraId="35C7E946" w14:textId="679F2E77" w:rsidR="00A0378A" w:rsidRPr="000C3915" w:rsidRDefault="00A0378A" w:rsidP="00E940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izv. prof. dr. sc. Tomislav Šarić (</w:t>
      </w:r>
      <w:r w:rsidR="00550A54" w:rsidRPr="00550A54">
        <w:rPr>
          <w:rFonts w:ascii="Times New Roman" w:hAnsi="Times New Roman" w:cs="Times New Roman"/>
          <w:sz w:val="24"/>
          <w:szCs w:val="24"/>
          <w:lang w:val="fr-FR"/>
        </w:rPr>
        <w:t>Odjel za ekologiju, agronomiju i akvakulturu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8E3D759" w14:textId="679BA643" w:rsidR="00A0378A" w:rsidRDefault="00A0378A" w:rsidP="00E9404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78A">
        <w:rPr>
          <w:rFonts w:ascii="Times New Roman" w:hAnsi="Times New Roman" w:cs="Times New Roman"/>
          <w:sz w:val="24"/>
          <w:szCs w:val="24"/>
        </w:rPr>
        <w:t>izv. prof. dr. sc. Mario Katić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378A">
        <w:rPr>
          <w:rFonts w:ascii="Times New Roman" w:hAnsi="Times New Roman" w:cs="Times New Roman"/>
          <w:sz w:val="24"/>
          <w:szCs w:val="24"/>
        </w:rPr>
        <w:t>Odjel za etnologiju i antropologiju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A6696D" w14:textId="7BFE90F7" w:rsidR="00A0378A" w:rsidRDefault="00BC30B4" w:rsidP="00E9404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0378A" w:rsidRPr="000C3915">
        <w:rPr>
          <w:rFonts w:ascii="Times New Roman" w:hAnsi="Times New Roman" w:cs="Times New Roman"/>
          <w:sz w:val="24"/>
          <w:szCs w:val="24"/>
          <w:lang w:val="fr-FR"/>
        </w:rPr>
        <w:t>oc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0378A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dr.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sc. Ivan Marić</w:t>
      </w:r>
      <w:r w:rsidR="00A0378A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(Odjel za geografiju)</w:t>
      </w:r>
    </w:p>
    <w:p w14:paraId="700C51E8" w14:textId="5062DFFC" w:rsidR="00550A54" w:rsidRDefault="00550A54" w:rsidP="00E9404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dr. sc. Fran Domazetović</w:t>
      </w:r>
      <w:r w:rsidR="00C25D5F">
        <w:rPr>
          <w:rFonts w:ascii="Times New Roman" w:hAnsi="Times New Roman" w:cs="Times New Roman"/>
          <w:sz w:val="24"/>
          <w:szCs w:val="24"/>
          <w:lang w:val="fr-FR"/>
        </w:rPr>
        <w:t>, poslijedoktorand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(Odjel za geografiju)</w:t>
      </w:r>
    </w:p>
    <w:p w14:paraId="713BC389" w14:textId="0B6227F1" w:rsidR="00E94047" w:rsidRDefault="00E94047" w:rsidP="00E9404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mag. geogr. Lovre Panđa, doktorand (Odjel za geografiju)</w:t>
      </w:r>
    </w:p>
    <w:p w14:paraId="3722AE07" w14:textId="5C8821AB" w:rsidR="00E94047" w:rsidRPr="000C3915" w:rsidRDefault="00E94047" w:rsidP="00E9404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mag. geogr. Rajko Marinović (</w:t>
      </w:r>
      <w:r w:rsidRPr="00E94047">
        <w:rPr>
          <w:rFonts w:ascii="Times New Roman" w:hAnsi="Times New Roman" w:cs="Times New Roman"/>
          <w:sz w:val="24"/>
          <w:szCs w:val="24"/>
          <w:lang w:val="fr-FR"/>
        </w:rPr>
        <w:t>Centar za projekte, znanost i transfer tehnologija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790B267" w14:textId="0FA9D210" w:rsidR="006C5C59" w:rsidRPr="000C3915" w:rsidRDefault="006C5C59" w:rsidP="006C5C59">
      <w:pPr>
        <w:pStyle w:val="Heading3"/>
        <w:rPr>
          <w:lang w:val="fr-FR"/>
        </w:rPr>
      </w:pPr>
      <w:bookmarkStart w:id="27" w:name="_Toc140070233"/>
      <w:r w:rsidRPr="000C3915">
        <w:rPr>
          <w:i w:val="0"/>
          <w:iCs/>
          <w:lang w:val="fr-FR"/>
        </w:rPr>
        <w:t>II.</w:t>
      </w:r>
      <w:r w:rsidRPr="000C3915">
        <w:rPr>
          <w:lang w:val="fr-FR"/>
        </w:rPr>
        <w:t xml:space="preserve"> Znanstvenici iz drugih ustanova</w:t>
      </w:r>
      <w:bookmarkEnd w:id="27"/>
    </w:p>
    <w:p w14:paraId="51F8168D" w14:textId="5B63E109" w:rsidR="00A0378A" w:rsidRDefault="00A0378A" w:rsidP="00E063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doc. dr. sc. </w:t>
      </w:r>
      <w:r w:rsidRPr="00A0378A">
        <w:rPr>
          <w:rFonts w:ascii="Times New Roman" w:hAnsi="Times New Roman" w:cs="Times New Roman"/>
          <w:sz w:val="24"/>
          <w:szCs w:val="24"/>
        </w:rPr>
        <w:t>Neven Cukrov</w:t>
      </w:r>
      <w:r w:rsidR="00E0637B">
        <w:rPr>
          <w:rFonts w:ascii="Times New Roman" w:hAnsi="Times New Roman" w:cs="Times New Roman"/>
          <w:sz w:val="24"/>
          <w:szCs w:val="24"/>
        </w:rPr>
        <w:t>, znanstveni savjetnik</w:t>
      </w:r>
      <w:r>
        <w:rPr>
          <w:rFonts w:ascii="Times New Roman" w:hAnsi="Times New Roman" w:cs="Times New Roman"/>
          <w:sz w:val="24"/>
          <w:szCs w:val="24"/>
        </w:rPr>
        <w:t xml:space="preserve"> (Institut Ruđer Bošković</w:t>
      </w:r>
      <w:r w:rsidR="00550A54">
        <w:rPr>
          <w:rFonts w:ascii="Times New Roman" w:hAnsi="Times New Roman" w:cs="Times New Roman"/>
          <w:sz w:val="24"/>
          <w:szCs w:val="24"/>
        </w:rPr>
        <w:t xml:space="preserve">, </w:t>
      </w:r>
      <w:r w:rsidR="00550A54" w:rsidRPr="00A0378A">
        <w:rPr>
          <w:rFonts w:ascii="Times New Roman" w:hAnsi="Times New Roman" w:cs="Times New Roman"/>
          <w:sz w:val="24"/>
          <w:szCs w:val="24"/>
        </w:rPr>
        <w:t>Zavod za istraživanje mora i okoliša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43BC01" w14:textId="1F26A8F3" w:rsidR="00AC54C1" w:rsidRDefault="004D30F5" w:rsidP="00C2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="00A0378A">
        <w:rPr>
          <w:rFonts w:ascii="Times New Roman" w:hAnsi="Times New Roman" w:cs="Times New Roman"/>
          <w:sz w:val="24"/>
          <w:szCs w:val="24"/>
        </w:rPr>
        <w:t>Nino Krvavica (</w:t>
      </w:r>
      <w:r w:rsidR="00A0378A" w:rsidRPr="00A0378A">
        <w:rPr>
          <w:rFonts w:ascii="Times New Roman" w:hAnsi="Times New Roman" w:cs="Times New Roman"/>
          <w:sz w:val="24"/>
          <w:szCs w:val="24"/>
        </w:rPr>
        <w:t>Građevinski fakultet</w:t>
      </w:r>
      <w:r w:rsidR="00A0378A">
        <w:rPr>
          <w:rFonts w:ascii="Times New Roman" w:hAnsi="Times New Roman" w:cs="Times New Roman"/>
          <w:sz w:val="24"/>
          <w:szCs w:val="24"/>
        </w:rPr>
        <w:t>, Sveučilište u Rijeci)</w:t>
      </w:r>
    </w:p>
    <w:p w14:paraId="292C2BE6" w14:textId="5A0D70FF" w:rsidR="00AC54C1" w:rsidRDefault="00AC54C1" w:rsidP="00C2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D30F5">
        <w:rPr>
          <w:rFonts w:ascii="Times New Roman" w:hAnsi="Times New Roman" w:cs="Times New Roman"/>
          <w:sz w:val="24"/>
          <w:szCs w:val="24"/>
        </w:rPr>
        <w:t xml:space="preserve">rof. dr. sc. </w:t>
      </w:r>
      <w:r>
        <w:rPr>
          <w:rFonts w:ascii="Times New Roman" w:hAnsi="Times New Roman" w:cs="Times New Roman"/>
          <w:sz w:val="24"/>
          <w:szCs w:val="24"/>
        </w:rPr>
        <w:t>Mladen Jurišić (</w:t>
      </w:r>
      <w:r w:rsidRPr="004D30F5">
        <w:rPr>
          <w:rFonts w:ascii="Times New Roman" w:hAnsi="Times New Roman" w:cs="Times New Roman"/>
          <w:sz w:val="24"/>
          <w:szCs w:val="24"/>
        </w:rPr>
        <w:t>Fakultet agrobiotehničkih znanosti Osijek</w:t>
      </w:r>
      <w:r>
        <w:rPr>
          <w:rFonts w:ascii="Times New Roman" w:hAnsi="Times New Roman" w:cs="Times New Roman"/>
          <w:sz w:val="24"/>
          <w:szCs w:val="24"/>
        </w:rPr>
        <w:t>, Sveučilište u Osijeku)</w:t>
      </w:r>
    </w:p>
    <w:p w14:paraId="0368D85F" w14:textId="7228C25C" w:rsidR="00AC54C1" w:rsidRDefault="00AC54C1" w:rsidP="00E063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Branko Cavrić (</w:t>
      </w:r>
      <w:r w:rsidR="00E0637B" w:rsidRPr="00A06C33">
        <w:rPr>
          <w:rFonts w:ascii="Times New Roman" w:hAnsi="Times New Roman" w:cs="Times New Roman"/>
          <w:sz w:val="24"/>
          <w:szCs w:val="24"/>
        </w:rPr>
        <w:t>Ba Isago University</w:t>
      </w:r>
      <w:r w:rsidR="00E0637B" w:rsidRPr="00AC54C1">
        <w:rPr>
          <w:rFonts w:ascii="Times New Roman" w:hAnsi="Times New Roman" w:cs="Times New Roman"/>
          <w:sz w:val="24"/>
          <w:szCs w:val="24"/>
        </w:rPr>
        <w:t xml:space="preserve">, </w:t>
      </w:r>
      <w:r w:rsidR="00E0637B" w:rsidRPr="00A06C33">
        <w:rPr>
          <w:rFonts w:ascii="Times New Roman" w:hAnsi="Times New Roman" w:cs="Times New Roman"/>
          <w:sz w:val="24"/>
          <w:szCs w:val="24"/>
        </w:rPr>
        <w:t>Faculty of the Built Environment, Arts and 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7686BE" w14:textId="036608AD" w:rsidR="00A0378A" w:rsidRDefault="004D30F5" w:rsidP="00C2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</w:t>
      </w:r>
      <w:r w:rsidR="00A0378A">
        <w:rPr>
          <w:rFonts w:ascii="Times New Roman" w:hAnsi="Times New Roman" w:cs="Times New Roman"/>
          <w:sz w:val="24"/>
          <w:szCs w:val="24"/>
        </w:rPr>
        <w:t>Admir Mulahusić (</w:t>
      </w:r>
      <w:r w:rsidR="00A0378A" w:rsidRPr="00A0378A">
        <w:rPr>
          <w:rFonts w:ascii="Times New Roman" w:hAnsi="Times New Roman" w:cs="Times New Roman"/>
          <w:sz w:val="24"/>
          <w:szCs w:val="24"/>
        </w:rPr>
        <w:t>Građevinski fakultet</w:t>
      </w:r>
      <w:r w:rsidR="00A0378A">
        <w:rPr>
          <w:rFonts w:ascii="Times New Roman" w:hAnsi="Times New Roman" w:cs="Times New Roman"/>
          <w:sz w:val="24"/>
          <w:szCs w:val="24"/>
        </w:rPr>
        <w:t>, Sveučilište u Sarajevu)</w:t>
      </w:r>
    </w:p>
    <w:p w14:paraId="4D35C455" w14:textId="57A769BE" w:rsidR="00205205" w:rsidRDefault="00205205" w:rsidP="00C2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 sc. Nedim Tuno (</w:t>
      </w:r>
      <w:r w:rsidRPr="00A0378A">
        <w:rPr>
          <w:rFonts w:ascii="Times New Roman" w:hAnsi="Times New Roman" w:cs="Times New Roman"/>
          <w:sz w:val="24"/>
          <w:szCs w:val="24"/>
        </w:rPr>
        <w:t>Građevinski fakultet</w:t>
      </w:r>
      <w:r>
        <w:rPr>
          <w:rFonts w:ascii="Times New Roman" w:hAnsi="Times New Roman" w:cs="Times New Roman"/>
          <w:sz w:val="24"/>
          <w:szCs w:val="24"/>
        </w:rPr>
        <w:t>, Sveučilište u Sarajevu)</w:t>
      </w:r>
    </w:p>
    <w:p w14:paraId="359C2D1C" w14:textId="5B7C5E2D" w:rsidR="00A0378A" w:rsidRDefault="004D30F5" w:rsidP="00C25D5F">
      <w:pPr>
        <w:jc w:val="both"/>
        <w:rPr>
          <w:rFonts w:ascii="Times New Roman" w:hAnsi="Times New Roman" w:cs="Times New Roman"/>
          <w:sz w:val="24"/>
          <w:szCs w:val="24"/>
        </w:rPr>
      </w:pPr>
      <w:r w:rsidRPr="004D30F5">
        <w:rPr>
          <w:rFonts w:ascii="Times New Roman" w:hAnsi="Times New Roman" w:cs="Times New Roman"/>
          <w:sz w:val="24"/>
          <w:szCs w:val="24"/>
        </w:rPr>
        <w:t xml:space="preserve">izv. prof. dr. sc. </w:t>
      </w:r>
      <w:r w:rsidR="00A0378A">
        <w:rPr>
          <w:rFonts w:ascii="Times New Roman" w:hAnsi="Times New Roman" w:cs="Times New Roman"/>
          <w:sz w:val="24"/>
          <w:szCs w:val="24"/>
        </w:rPr>
        <w:t>Mateo Gašparović (</w:t>
      </w:r>
      <w:r>
        <w:rPr>
          <w:rFonts w:ascii="Times New Roman" w:hAnsi="Times New Roman" w:cs="Times New Roman"/>
          <w:sz w:val="24"/>
          <w:szCs w:val="24"/>
        </w:rPr>
        <w:t>Geodetski fakultet, Sveučilište u Zagrebu)</w:t>
      </w:r>
    </w:p>
    <w:p w14:paraId="170CEE73" w14:textId="4F795533" w:rsidR="00A0378A" w:rsidRDefault="004D30F5" w:rsidP="00C25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="00A0378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rijan</w:t>
      </w:r>
      <w:r w:rsidR="00A0378A">
        <w:rPr>
          <w:rFonts w:ascii="Times New Roman" w:hAnsi="Times New Roman" w:cs="Times New Roman"/>
          <w:sz w:val="24"/>
          <w:szCs w:val="24"/>
        </w:rPr>
        <w:t xml:space="preserve"> Radočaj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30F5">
        <w:rPr>
          <w:rFonts w:ascii="Times New Roman" w:hAnsi="Times New Roman" w:cs="Times New Roman"/>
          <w:sz w:val="24"/>
          <w:szCs w:val="24"/>
        </w:rPr>
        <w:t>Fakultet agrobiotehničkih znanosti Osijek</w:t>
      </w:r>
      <w:r>
        <w:rPr>
          <w:rFonts w:ascii="Times New Roman" w:hAnsi="Times New Roman" w:cs="Times New Roman"/>
          <w:sz w:val="24"/>
          <w:szCs w:val="24"/>
        </w:rPr>
        <w:t>, Sveučilište u Osijeku)</w:t>
      </w:r>
    </w:p>
    <w:p w14:paraId="57A0C87E" w14:textId="791C780E" w:rsidR="00A0378A" w:rsidRDefault="004D30F5" w:rsidP="004D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</w:t>
      </w:r>
      <w:r w:rsidR="00A0378A">
        <w:rPr>
          <w:rFonts w:ascii="Times New Roman" w:hAnsi="Times New Roman" w:cs="Times New Roman"/>
          <w:sz w:val="24"/>
          <w:szCs w:val="24"/>
        </w:rPr>
        <w:t xml:space="preserve">Ivan Plaščak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30F5">
        <w:rPr>
          <w:rFonts w:ascii="Times New Roman" w:hAnsi="Times New Roman" w:cs="Times New Roman"/>
          <w:sz w:val="24"/>
          <w:szCs w:val="24"/>
        </w:rPr>
        <w:t>Fakultet agrobiotehničkih znanosti Osijek</w:t>
      </w:r>
      <w:r>
        <w:rPr>
          <w:rFonts w:ascii="Times New Roman" w:hAnsi="Times New Roman" w:cs="Times New Roman"/>
          <w:sz w:val="24"/>
          <w:szCs w:val="24"/>
        </w:rPr>
        <w:t>, Sveučilište u Osijeku)</w:t>
      </w:r>
    </w:p>
    <w:p w14:paraId="75FE7A6A" w14:textId="29E3E075" w:rsidR="00E94047" w:rsidRPr="00550A54" w:rsidRDefault="00E94047" w:rsidP="00550A5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geogr. Rina Milošević, doktorand (udruga Hrvatsko geografsko društvo - Zadar)</w:t>
      </w:r>
    </w:p>
    <w:p w14:paraId="2DAC5040" w14:textId="7CED1F12" w:rsidR="006C5C59" w:rsidRDefault="00C25D5F" w:rsidP="00550A54">
      <w:pPr>
        <w:pStyle w:val="Heading2"/>
        <w:spacing w:after="240"/>
        <w:rPr>
          <w:lang w:val="hr-HR"/>
        </w:rPr>
      </w:pPr>
      <w:bookmarkStart w:id="28" w:name="_Toc140070234"/>
      <w:r>
        <w:rPr>
          <w:lang w:val="hr-HR"/>
        </w:rPr>
        <w:t>7</w:t>
      </w:r>
      <w:r w:rsidR="006C5C59">
        <w:rPr>
          <w:lang w:val="hr-HR"/>
        </w:rPr>
        <w:t>. Nacrt programa (kratkoročni i dugoročni)</w:t>
      </w:r>
      <w:bookmarkEnd w:id="28"/>
    </w:p>
    <w:p w14:paraId="54CBEE20" w14:textId="3A71DFA5" w:rsidR="004D30F5" w:rsidRPr="004D30F5" w:rsidRDefault="004D30F5" w:rsidP="004D3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F5">
        <w:rPr>
          <w:rFonts w:ascii="Times New Roman" w:hAnsi="Times New Roman" w:cs="Times New Roman"/>
          <w:sz w:val="24"/>
          <w:szCs w:val="24"/>
        </w:rPr>
        <w:t xml:space="preserve">Stručno vijeće Centra </w:t>
      </w:r>
      <w:r w:rsidR="00BC1183">
        <w:rPr>
          <w:rFonts w:ascii="Times New Roman" w:hAnsi="Times New Roman" w:cs="Times New Roman"/>
          <w:sz w:val="24"/>
          <w:szCs w:val="24"/>
        </w:rPr>
        <w:t xml:space="preserve">će </w:t>
      </w:r>
      <w:r w:rsidRPr="00C25D5F">
        <w:rPr>
          <w:rFonts w:ascii="Times New Roman" w:hAnsi="Times New Roman" w:cs="Times New Roman"/>
          <w:sz w:val="24"/>
          <w:szCs w:val="24"/>
        </w:rPr>
        <w:t>po osnivanju Senata predložiti kratkoročni</w:t>
      </w:r>
      <w:r>
        <w:rPr>
          <w:rFonts w:ascii="Times New Roman" w:hAnsi="Times New Roman" w:cs="Times New Roman"/>
          <w:sz w:val="24"/>
          <w:szCs w:val="24"/>
        </w:rPr>
        <w:t xml:space="preserve"> (jednogodišnji) i dugoročni (četverogodišnji) program rada Centra. U ovom se elaboratu navodi nacrt predviđenog kratkoročnog i dugoročnog programa. </w:t>
      </w:r>
    </w:p>
    <w:p w14:paraId="49B5DC03" w14:textId="5436A0E1" w:rsidR="006C5C59" w:rsidRPr="000C3915" w:rsidRDefault="006C5C59" w:rsidP="006C5C59">
      <w:pPr>
        <w:pStyle w:val="Heading3"/>
        <w:rPr>
          <w:lang w:val="fr-FR"/>
        </w:rPr>
      </w:pPr>
      <w:bookmarkStart w:id="29" w:name="_Toc140070235"/>
      <w:r w:rsidRPr="000C3915">
        <w:rPr>
          <w:i w:val="0"/>
          <w:iCs/>
          <w:lang w:val="fr-FR"/>
        </w:rPr>
        <w:t>I.</w:t>
      </w:r>
      <w:r w:rsidRPr="000C3915">
        <w:rPr>
          <w:lang w:val="fr-FR"/>
        </w:rPr>
        <w:t xml:space="preserve"> </w:t>
      </w:r>
      <w:r w:rsidR="001A6E01" w:rsidRPr="000C3915">
        <w:rPr>
          <w:lang w:val="fr-FR"/>
        </w:rPr>
        <w:t>Ciljevi Centra u prvoj godini rada</w:t>
      </w:r>
      <w:bookmarkEnd w:id="29"/>
    </w:p>
    <w:p w14:paraId="2122478C" w14:textId="3BD1D740" w:rsidR="004D30F5" w:rsidRPr="000C3915" w:rsidRDefault="004D30F5" w:rsidP="00AF72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izraditi Pravilnik rada Centra</w:t>
      </w:r>
      <w:r w:rsidR="00AF7249" w:rsidRPr="000C3915">
        <w:rPr>
          <w:rFonts w:ascii="Times New Roman" w:hAnsi="Times New Roman" w:cs="Times New Roman"/>
          <w:sz w:val="24"/>
          <w:szCs w:val="24"/>
          <w:lang w:val="fr-FR"/>
        </w:rPr>
        <w:t>, ustrojiti rad Centra u skladu s pravilnicima Sveučilišta u zadru (voditelj, zamjenik, stručno vijeće);</w:t>
      </w:r>
    </w:p>
    <w:p w14:paraId="7C3B7CCD" w14:textId="22A16D48" w:rsidR="00AF7249" w:rsidRPr="000C3915" w:rsidRDefault="00AF7249" w:rsidP="00AF72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izraditi logo Centra</w:t>
      </w:r>
      <w:r w:rsidR="00946048">
        <w:rPr>
          <w:rFonts w:ascii="Times New Roman" w:hAnsi="Times New Roman" w:cs="Times New Roman"/>
          <w:sz w:val="24"/>
          <w:szCs w:val="24"/>
          <w:lang w:val="fr-FR"/>
        </w:rPr>
        <w:t xml:space="preserve"> i druge promotivne materijale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7374E7A3" w14:textId="0BAD508E" w:rsidR="00AF7249" w:rsidRPr="000C3915" w:rsidRDefault="00AF7249" w:rsidP="00AF72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koordinirati okupljanje suradnika sa Sveučilišta u Zadru i izvan njega (organizacija fizičkih i virtualnih sastanaka suradnika);</w:t>
      </w:r>
    </w:p>
    <w:p w14:paraId="12F80DE9" w14:textId="3EED6A47" w:rsidR="00AF7249" w:rsidRPr="000C3915" w:rsidRDefault="00AF7249" w:rsidP="00AF72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uspostaviti suradnju s relevantnim hrvatskim i inozemnim ustanovama u području primjene geoprostornih tehnologije u različitim aplikativnim istraživanjima;</w:t>
      </w:r>
    </w:p>
    <w:p w14:paraId="3512FA17" w14:textId="49E390D3" w:rsidR="00AF7249" w:rsidRPr="000C3915" w:rsidRDefault="00AF7249" w:rsidP="00AF72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- konkretizirati kratkoročne i dugoročne znanstvene zadatke i s njima povezane radne skupine u svrhu pisanja projektnih prijedloga </w:t>
      </w:r>
      <w:r w:rsidRPr="00946048">
        <w:rPr>
          <w:rFonts w:ascii="Times New Roman" w:hAnsi="Times New Roman" w:cs="Times New Roman"/>
          <w:sz w:val="24"/>
          <w:szCs w:val="24"/>
          <w:lang w:val="fr-FR"/>
        </w:rPr>
        <w:t xml:space="preserve">za </w:t>
      </w:r>
      <w:r w:rsidR="00946048" w:rsidRPr="0094604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46048">
        <w:rPr>
          <w:rFonts w:ascii="Times New Roman" w:hAnsi="Times New Roman" w:cs="Times New Roman"/>
          <w:sz w:val="24"/>
          <w:szCs w:val="24"/>
          <w:lang w:val="fr-FR"/>
        </w:rPr>
        <w:t xml:space="preserve"> nacionalni i </w:t>
      </w:r>
      <w:r w:rsidR="00946048" w:rsidRPr="0094604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46048">
        <w:rPr>
          <w:rFonts w:ascii="Times New Roman" w:hAnsi="Times New Roman" w:cs="Times New Roman"/>
          <w:sz w:val="24"/>
          <w:szCs w:val="24"/>
          <w:lang w:val="fr-FR"/>
        </w:rPr>
        <w:t xml:space="preserve"> međunarodni 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projekt čij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se prijave očekuju tijekom prve godine rada Centra (uključuje identifikaciju 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>prikladnih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poziva i pripreme radnje za prijave projektnih prijedloga) te u svrhu ostalih znanstvenoistraživačkih aktivnosti, u skladu s elaboratom o osnivanju preciziranim istraživačkim područjima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3FA34BDC" w14:textId="07C5EA73" w:rsidR="00AF7249" w:rsidRPr="000C3915" w:rsidRDefault="00AF7249" w:rsidP="00AF72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istražiti potrebe </w:t>
      </w:r>
      <w:r w:rsidR="00C50222" w:rsidRPr="000C3915">
        <w:rPr>
          <w:rFonts w:ascii="Times New Roman" w:hAnsi="Times New Roman" w:cs="Times New Roman"/>
          <w:sz w:val="24"/>
          <w:szCs w:val="24"/>
          <w:lang w:val="fr-FR"/>
        </w:rPr>
        <w:t>znanstvenika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uključenih u rad Centra </w:t>
      </w:r>
      <w:r w:rsidR="00946048">
        <w:rPr>
          <w:rFonts w:ascii="Times New Roman" w:hAnsi="Times New Roman" w:cs="Times New Roman"/>
          <w:sz w:val="24"/>
          <w:szCs w:val="24"/>
          <w:lang w:val="fr-FR"/>
        </w:rPr>
        <w:t>u ostvarivanju zacrtanih znanstvenoistraživačkih zadataka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181DF0B6" w14:textId="372C3E8B" w:rsidR="00AF7249" w:rsidRPr="000C3915" w:rsidRDefault="001E06DA" w:rsidP="00AF72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ažuriranje i održavanje mrežne stranice Centra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E759385" w14:textId="2F8AC882" w:rsidR="001E06DA" w:rsidRPr="000C3915" w:rsidRDefault="001E06DA" w:rsidP="00AF72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daljnje pribavljanje opreme za potrebe znanstvenoistraživačkog rada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42A4C79" w14:textId="0B5FC20C" w:rsidR="001E06DA" w:rsidRPr="000C3915" w:rsidRDefault="001E06DA" w:rsidP="00AF724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nacrt i specifikacija specijaliziranih baza podataka koje će se generirati u okviru Centra koji će biti dostupni svim sastavnica Sveučilišta u Zadru te suradnicima iz drugih ustanova;</w:t>
      </w:r>
    </w:p>
    <w:p w14:paraId="1EAB2993" w14:textId="640960E9" w:rsidR="00946048" w:rsidRDefault="001E06DA" w:rsidP="00E661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- organizirati </w:t>
      </w:r>
      <w:r w:rsidRPr="00946048">
        <w:rPr>
          <w:rFonts w:ascii="Times New Roman" w:hAnsi="Times New Roman" w:cs="Times New Roman"/>
          <w:sz w:val="24"/>
          <w:szCs w:val="24"/>
          <w:lang w:val="fr-FR"/>
        </w:rPr>
        <w:t>jednodnevn</w:t>
      </w:r>
      <w:r w:rsidR="00946048" w:rsidRPr="0094604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9460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6048" w:rsidRPr="00946048">
        <w:rPr>
          <w:rFonts w:ascii="Times New Roman" w:hAnsi="Times New Roman" w:cs="Times New Roman"/>
          <w:sz w:val="24"/>
          <w:szCs w:val="24"/>
          <w:lang w:val="fr-FR"/>
        </w:rPr>
        <w:t xml:space="preserve">radionicu o primjeni geoprostornih tehnologija </w:t>
      </w:r>
      <w:r w:rsidR="00E6616B" w:rsidRPr="00946048">
        <w:rPr>
          <w:rFonts w:ascii="Times New Roman" w:hAnsi="Times New Roman" w:cs="Times New Roman"/>
          <w:sz w:val="24"/>
          <w:szCs w:val="24"/>
          <w:lang w:val="fr-FR"/>
        </w:rPr>
        <w:t>u upravljanju</w:t>
      </w:r>
      <w:r w:rsidR="00E6616B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okoliš</w:t>
      </w:r>
      <w:r w:rsidR="00946048">
        <w:rPr>
          <w:rFonts w:ascii="Times New Roman" w:hAnsi="Times New Roman" w:cs="Times New Roman"/>
          <w:sz w:val="24"/>
          <w:szCs w:val="24"/>
          <w:lang w:val="fr-FR"/>
        </w:rPr>
        <w:t>em</w:t>
      </w:r>
      <w:r w:rsidR="00E6616B"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koji će se održati na kraju prve ili u drugoj godini rada Centra;</w:t>
      </w:r>
    </w:p>
    <w:p w14:paraId="56D7C6BA" w14:textId="414826A9" w:rsidR="00DA1B52" w:rsidRPr="000C3915" w:rsidRDefault="00DA1B52" w:rsidP="00E661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organizirati jednodnevnu terensku nastavu za studente i sve zainteresirane sudionike s ciljem demonstracije mogućnosti geoprostornih tehnologija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8DBE28B" w14:textId="77777777" w:rsidR="00946048" w:rsidRDefault="00E6616B" w:rsidP="00E661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poticati suradnike na zajedničke prijave izlaganja, panela, i drugih oblika sudjelovanja na međunarodnim i domaćim znanstvenim skupovima;</w:t>
      </w:r>
    </w:p>
    <w:p w14:paraId="2A842F7A" w14:textId="04B7630E" w:rsidR="00E6616B" w:rsidRPr="000C3915" w:rsidRDefault="00946048" w:rsidP="00E661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E6616B" w:rsidRPr="000C3915">
        <w:rPr>
          <w:rFonts w:ascii="Times New Roman" w:hAnsi="Times New Roman" w:cs="Times New Roman"/>
          <w:sz w:val="24"/>
          <w:szCs w:val="24"/>
          <w:lang w:val="fr-FR"/>
        </w:rPr>
        <w:t>predstaviti i promovirati rad centra na popularno-znanstvenim manifestacijama (festival znanosti, Noć istraživača i sl.), društvenim mrežama te kroz izradu i objavu prigodnih promotivnih video materijala, fotografija, predavanja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3149DD4F" w14:textId="4917E8E9" w:rsidR="00770D89" w:rsidRPr="000C3915" w:rsidRDefault="00770D89" w:rsidP="00E661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- istražiti mogućnosti, oblike i modele uključivanja javnosti u znanstvenoistraživački rad</w:t>
      </w:r>
      <w:r w:rsidR="00E0637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07FF2C83" w14:textId="00ED2C05" w:rsidR="00C50222" w:rsidRPr="00946048" w:rsidRDefault="00C50222" w:rsidP="00E6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EC7210" w:rsidRPr="000C3915">
        <w:rPr>
          <w:rFonts w:ascii="Times New Roman" w:hAnsi="Times New Roman" w:cs="Times New Roman"/>
          <w:sz w:val="24"/>
          <w:szCs w:val="24"/>
          <w:lang w:val="fr-FR"/>
        </w:rPr>
        <w:t>objava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6048">
        <w:rPr>
          <w:rFonts w:ascii="Times New Roman" w:hAnsi="Times New Roman" w:cs="Times New Roman"/>
          <w:sz w:val="24"/>
          <w:szCs w:val="24"/>
          <w:lang w:val="fr-FR"/>
        </w:rPr>
        <w:t xml:space="preserve">minimalno 4 rada referirana u </w:t>
      </w:r>
      <w:r w:rsidR="00946048" w:rsidRPr="00755D7F">
        <w:rPr>
          <w:rFonts w:ascii="Times New Roman" w:hAnsi="Times New Roman" w:cs="Times New Roman"/>
          <w:sz w:val="24"/>
          <w:szCs w:val="24"/>
          <w:lang w:val="hr-HR"/>
        </w:rPr>
        <w:t>Web of Science Core Collection (WoS–u) i Scopus bazama.</w:t>
      </w:r>
    </w:p>
    <w:p w14:paraId="60C640F2" w14:textId="28226E6E" w:rsidR="006C5C59" w:rsidRPr="000C3915" w:rsidRDefault="006C5C59" w:rsidP="006C5C59">
      <w:pPr>
        <w:pStyle w:val="Heading3"/>
        <w:rPr>
          <w:lang w:val="fr-FR"/>
        </w:rPr>
      </w:pPr>
      <w:bookmarkStart w:id="30" w:name="_Toc140070236"/>
      <w:r w:rsidRPr="000C3915">
        <w:rPr>
          <w:i w:val="0"/>
          <w:iCs/>
          <w:lang w:val="fr-FR"/>
        </w:rPr>
        <w:t>II.</w:t>
      </w:r>
      <w:r w:rsidRPr="000C3915">
        <w:rPr>
          <w:lang w:val="fr-FR"/>
        </w:rPr>
        <w:t xml:space="preserve"> </w:t>
      </w:r>
      <w:r w:rsidR="001A6E01" w:rsidRPr="000C3915">
        <w:rPr>
          <w:lang w:val="fr-FR"/>
        </w:rPr>
        <w:t>Ciljevi Centra od druge do četvrte godine rada</w:t>
      </w:r>
      <w:bookmarkEnd w:id="30"/>
    </w:p>
    <w:p w14:paraId="66AE59BF" w14:textId="6E4FA704" w:rsidR="006C5C59" w:rsidRDefault="00C50222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0222">
        <w:rPr>
          <w:rFonts w:ascii="Times New Roman" w:hAnsi="Times New Roman" w:cs="Times New Roman"/>
          <w:sz w:val="24"/>
          <w:szCs w:val="24"/>
          <w:lang w:val="hr-HR"/>
        </w:rPr>
        <w:t xml:space="preserve">- koordinirati </w:t>
      </w:r>
      <w:r w:rsidR="00955C7B" w:rsidRPr="00955C7B">
        <w:rPr>
          <w:rFonts w:ascii="Times New Roman" w:hAnsi="Times New Roman" w:cs="Times New Roman"/>
          <w:sz w:val="24"/>
          <w:szCs w:val="24"/>
          <w:lang w:val="hr-HR"/>
        </w:rPr>
        <w:t>interdisciplinarni</w:t>
      </w:r>
      <w:r w:rsidRPr="00C50222">
        <w:rPr>
          <w:rFonts w:ascii="Times New Roman" w:hAnsi="Times New Roman" w:cs="Times New Roman"/>
          <w:sz w:val="24"/>
          <w:szCs w:val="24"/>
          <w:lang w:val="hr-HR"/>
        </w:rPr>
        <w:t>, suradnički, međuinstitucijski znanstvenoistraživački rad suradnika u p</w:t>
      </w:r>
      <w:r>
        <w:rPr>
          <w:rFonts w:ascii="Times New Roman" w:hAnsi="Times New Roman" w:cs="Times New Roman"/>
          <w:sz w:val="24"/>
          <w:szCs w:val="24"/>
          <w:lang w:val="hr-HR"/>
        </w:rPr>
        <w:t>rogramom Centra zacrtanim istraživačkim područjima;</w:t>
      </w:r>
    </w:p>
    <w:p w14:paraId="7E5DECBF" w14:textId="37019176" w:rsidR="00C50222" w:rsidRDefault="00C50222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osigurati uvjete za rad znanstvenika na zadacima u okviru Centra;</w:t>
      </w:r>
    </w:p>
    <w:p w14:paraId="41C63DAD" w14:textId="57CBC596" w:rsidR="00C50222" w:rsidRDefault="00C50222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prijaviti 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nacionaln</w:t>
      </w:r>
      <w:r w:rsidR="00D924ED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međunarodn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vezan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uz 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>definirana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istraživačka područja;</w:t>
      </w:r>
    </w:p>
    <w:p w14:paraId="115D10B8" w14:textId="5715CFA5" w:rsidR="00EC7210" w:rsidRDefault="00EC7210" w:rsidP="00DA1B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objavljivati znanstvene 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 xml:space="preserve">(minimalno 10 radova 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>referiran</w:t>
      </w:r>
      <w:r w:rsidR="00D924ED">
        <w:rPr>
          <w:rFonts w:ascii="Times New Roman" w:hAnsi="Times New Roman" w:cs="Times New Roman"/>
          <w:sz w:val="24"/>
          <w:szCs w:val="24"/>
          <w:lang w:val="fr-FR"/>
        </w:rPr>
        <w:t>ih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r w:rsidR="00DA1B52" w:rsidRPr="00755D7F">
        <w:rPr>
          <w:rFonts w:ascii="Times New Roman" w:hAnsi="Times New Roman" w:cs="Times New Roman"/>
          <w:sz w:val="24"/>
          <w:szCs w:val="24"/>
          <w:lang w:val="hr-HR"/>
        </w:rPr>
        <w:t>Web of Science Core Collection i Scopus bazama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radove na temu primjene geoprostornih tehnologija u istraživačkim područjima u </w:t>
      </w:r>
      <w:r w:rsidR="00955C7B" w:rsidRPr="00955C7B">
        <w:rPr>
          <w:rFonts w:ascii="Times New Roman" w:hAnsi="Times New Roman" w:cs="Times New Roman"/>
          <w:sz w:val="24"/>
          <w:szCs w:val="24"/>
          <w:lang w:val="hr-HR"/>
        </w:rPr>
        <w:t>relevantnim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međunarodnim i hrvatskim časopisima te druge oblike tekstova namijenjene diseminaciji rezultata provedenih znanstvenih istraživanja;</w:t>
      </w:r>
    </w:p>
    <w:p w14:paraId="663A55D7" w14:textId="5FDC43D6" w:rsidR="00EC7210" w:rsidRPr="000C3915" w:rsidRDefault="00EC7210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ažurirati i održavati specijalizirane baze podataka 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>koje će se generirati u okviru Centra, a bit će dostupni svim sastavnica Sveučilišta u Zadru te suradnicima iz drugih ustanova;</w:t>
      </w:r>
    </w:p>
    <w:p w14:paraId="06DF511D" w14:textId="284AFA5A" w:rsidR="00EC7210" w:rsidRPr="000C3915" w:rsidRDefault="00EC7210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>- održavati mrežne stranice Centre te profile Centra na popularnim društvenim mrežama s ciljem promocije Centra i Sveučilišta;</w:t>
      </w:r>
    </w:p>
    <w:p w14:paraId="14AB07DE" w14:textId="354F03B8" w:rsidR="00AD07F3" w:rsidRPr="00DA1B52" w:rsidRDefault="00AD07F3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- održavati jednodnevne godišnje </w:t>
      </w:r>
      <w:r w:rsidR="00DA1B52">
        <w:rPr>
          <w:rFonts w:ascii="Times New Roman" w:hAnsi="Times New Roman" w:cs="Times New Roman"/>
          <w:sz w:val="24"/>
          <w:szCs w:val="24"/>
          <w:lang w:val="hr-HR"/>
        </w:rPr>
        <w:t xml:space="preserve">GIS radionice i terenske nastave s ciljem </w:t>
      </w:r>
      <w:r w:rsidR="00DA1B52">
        <w:rPr>
          <w:rFonts w:ascii="Times New Roman" w:hAnsi="Times New Roman" w:cs="Times New Roman"/>
          <w:sz w:val="24"/>
          <w:szCs w:val="24"/>
          <w:lang w:val="fr-FR"/>
        </w:rPr>
        <w:t>demonstracije primjene geoprostornih tehnologija u definiranim područjima;</w:t>
      </w:r>
    </w:p>
    <w:p w14:paraId="01F87D01" w14:textId="3D9D81A7" w:rsidR="00BF6F5E" w:rsidRDefault="00AD07F3" w:rsidP="00BF6F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F5E">
        <w:rPr>
          <w:rFonts w:ascii="Times New Roman" w:hAnsi="Times New Roman" w:cs="Times New Roman"/>
          <w:sz w:val="24"/>
          <w:szCs w:val="24"/>
        </w:rPr>
        <w:t>predstaviti i promovirati rad centra na popularno-znanstvenim manifestacijama (festival znanosti, Noć istraživača i sl.), društvenim mrežama te kroz izradu i objavu prigodnih promotivnih video materijala, fotografija, predavanja;</w:t>
      </w:r>
    </w:p>
    <w:p w14:paraId="6D4C480C" w14:textId="29242D6D" w:rsidR="00BF6F5E" w:rsidRDefault="00BF6F5E" w:rsidP="00BF6F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promovirati otvoreni pristup digitaliziranim sadržajima, bazama podataka i rezultatima istraživanja</w:t>
      </w:r>
      <w:r w:rsidR="00DA1B52">
        <w:rPr>
          <w:rFonts w:ascii="Times New Roman" w:hAnsi="Times New Roman" w:cs="Times New Roman"/>
          <w:sz w:val="24"/>
          <w:szCs w:val="24"/>
        </w:rPr>
        <w:t>;</w:t>
      </w:r>
    </w:p>
    <w:p w14:paraId="2124CD5E" w14:textId="12EDEB23" w:rsidR="00BF6F5E" w:rsidRDefault="00BF6F5E" w:rsidP="00BF6F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provedba aktivnosti vezanih za promociju geografije u osnovnim i srednjim školama</w:t>
      </w:r>
      <w:r w:rsidR="00DA1B52">
        <w:rPr>
          <w:rFonts w:ascii="Times New Roman" w:hAnsi="Times New Roman" w:cs="Times New Roman"/>
          <w:sz w:val="24"/>
          <w:szCs w:val="24"/>
        </w:rPr>
        <w:t>;</w:t>
      </w:r>
    </w:p>
    <w:p w14:paraId="067A96CE" w14:textId="3ACCB24D" w:rsidR="00BF6F5E" w:rsidRDefault="00BF6F5E" w:rsidP="00BF6F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kontinuirano pratiti i prijavljivati se na pozive za prijave prijedloga za financiranje znanstvene, popularno-znanstvene, izdavačke i drugih djelatnosti kako bi se financirale aktivnosti Centra</w:t>
      </w:r>
      <w:r w:rsidR="00E0637B">
        <w:rPr>
          <w:rFonts w:ascii="Times New Roman" w:hAnsi="Times New Roman" w:cs="Times New Roman"/>
          <w:sz w:val="24"/>
          <w:szCs w:val="24"/>
        </w:rPr>
        <w:t>;</w:t>
      </w:r>
    </w:p>
    <w:p w14:paraId="55744D67" w14:textId="61A15D0A" w:rsidR="00AD07F3" w:rsidRDefault="00DA1B52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organiziranje znanstveno-stručnog skupa </w:t>
      </w:r>
    </w:p>
    <w:p w14:paraId="067B2B3E" w14:textId="77777777" w:rsidR="00DA1B52" w:rsidRPr="00DA1B52" w:rsidRDefault="00DA1B52" w:rsidP="00EC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2F56" w14:textId="5E83ACCC" w:rsidR="00C50222" w:rsidRPr="000C3915" w:rsidRDefault="001800B5" w:rsidP="00C50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Zadaci i očekivani ishodi Centra </w:t>
      </w:r>
      <w:r w:rsidR="00313974" w:rsidRPr="00313974">
        <w:rPr>
          <w:rFonts w:ascii="Times New Roman" w:hAnsi="Times New Roman" w:cs="Times New Roman"/>
          <w:sz w:val="24"/>
          <w:szCs w:val="24"/>
          <w:lang w:val="hr-HR"/>
        </w:rPr>
        <w:t>usklađeni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s nacionalnim i međunarodnim strategijama i smjernicama, a osobito strategijama Sveučilišta u Zadru. Ciljevi, zadaci i aktivnosti Centra osnažit će znanstvenoistraživačke potencijale u području istraživanja primjene geoprostornih tehnologija u definiranim 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istraživačkim područjima, stvoriti pretpostavke za interdisciplinarna, suradnička istraživanja i povećati međunarodnu konkurentnost projektnih prijedloga, povećati izdavačku djelatnost, uklopiti svoj znanstvenoistraživački rad u nastavne sadržaje te ih obogatiti na svim studijskim razinama i približiti znanstvenoistraživačke rezultate javnosti i svim zainteresiranim sudionicima te u skladu s </w:t>
      </w:r>
      <w:r w:rsidR="00313974" w:rsidRPr="00313974">
        <w:rPr>
          <w:rFonts w:ascii="Times New Roman" w:hAnsi="Times New Roman" w:cs="Times New Roman"/>
          <w:sz w:val="24"/>
          <w:szCs w:val="24"/>
          <w:lang w:val="hr-HR"/>
        </w:rPr>
        <w:t>hrvatskim</w:t>
      </w:r>
      <w:r w:rsidRPr="000C3915">
        <w:rPr>
          <w:rFonts w:ascii="Times New Roman" w:hAnsi="Times New Roman" w:cs="Times New Roman"/>
          <w:sz w:val="24"/>
          <w:szCs w:val="24"/>
          <w:lang w:val="hr-HR"/>
        </w:rPr>
        <w:t xml:space="preserve"> i europskim strategijama i smjernicama, uključiti javnost u istraživanja. Svim navedenim aktivnostima Centar će pridonijeti identifikaciji, boljoj vidljivosti, međunarodnoj prepoznatljivosti i usustavljivanju baza podataka kroz osuvremenjivanje znanstvenih metoda. </w:t>
      </w:r>
    </w:p>
    <w:p w14:paraId="67B7C736" w14:textId="1EA84AB2" w:rsidR="005245D9" w:rsidRDefault="002A2D12" w:rsidP="00C50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>U Zadru, 25. siječnja, 2023.</w:t>
      </w:r>
    </w:p>
    <w:p w14:paraId="39464CEE" w14:textId="77777777" w:rsidR="00CA7BE7" w:rsidRPr="000C3915" w:rsidRDefault="00CA7BE7" w:rsidP="00C50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690E5F" w14:textId="366FE001" w:rsidR="002A2D12" w:rsidRPr="000C3915" w:rsidRDefault="002A2D12" w:rsidP="002A2D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C391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D2701E" w:rsidRPr="000C3915">
        <w:rPr>
          <w:rFonts w:ascii="Times New Roman" w:hAnsi="Times New Roman" w:cs="Times New Roman"/>
          <w:sz w:val="24"/>
          <w:szCs w:val="24"/>
          <w:lang w:val="hr-HR"/>
        </w:rPr>
        <w:t>rijedlog izradili:</w:t>
      </w:r>
    </w:p>
    <w:p w14:paraId="7CF15915" w14:textId="4FEEE046" w:rsidR="00D2701E" w:rsidRDefault="00D2701E" w:rsidP="002A2D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</w:t>
      </w:r>
      <w:r w:rsidR="00D924ED">
        <w:rPr>
          <w:rFonts w:ascii="Times New Roman" w:hAnsi="Times New Roman" w:cs="Times New Roman"/>
          <w:sz w:val="24"/>
          <w:szCs w:val="24"/>
        </w:rPr>
        <w:t xml:space="preserve"> sc.</w:t>
      </w:r>
      <w:r>
        <w:rPr>
          <w:rFonts w:ascii="Times New Roman" w:hAnsi="Times New Roman" w:cs="Times New Roman"/>
          <w:sz w:val="24"/>
          <w:szCs w:val="24"/>
        </w:rPr>
        <w:t xml:space="preserve"> Ante Šiljeg</w:t>
      </w:r>
    </w:p>
    <w:p w14:paraId="29CDB910" w14:textId="7B0B6615" w:rsidR="00D2701E" w:rsidRDefault="00D2701E" w:rsidP="002A2D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 dr.</w:t>
      </w:r>
      <w:r w:rsidR="00D924ED">
        <w:rPr>
          <w:rFonts w:ascii="Times New Roman" w:hAnsi="Times New Roman" w:cs="Times New Roman"/>
          <w:sz w:val="24"/>
          <w:szCs w:val="24"/>
        </w:rPr>
        <w:t xml:space="preserve"> sc.</w:t>
      </w:r>
      <w:r>
        <w:rPr>
          <w:rFonts w:ascii="Times New Roman" w:hAnsi="Times New Roman" w:cs="Times New Roman"/>
          <w:sz w:val="24"/>
          <w:szCs w:val="24"/>
        </w:rPr>
        <w:t xml:space="preserve"> Silvija Šiljeg</w:t>
      </w:r>
    </w:p>
    <w:p w14:paraId="7BB24C85" w14:textId="72940AED" w:rsidR="00D2701E" w:rsidRPr="000C3915" w:rsidRDefault="00D2701E" w:rsidP="002A2D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</w:t>
      </w:r>
      <w:r w:rsidRPr="000C3915">
        <w:rPr>
          <w:rFonts w:ascii="Times New Roman" w:hAnsi="Times New Roman" w:cs="Times New Roman"/>
          <w:sz w:val="24"/>
          <w:szCs w:val="24"/>
          <w:lang w:val="fr-FR"/>
        </w:rPr>
        <w:t>Ivan Marić</w:t>
      </w:r>
    </w:p>
    <w:p w14:paraId="3474082E" w14:textId="7FC9429A" w:rsidR="00D2701E" w:rsidRPr="000C3915" w:rsidRDefault="00D2701E" w:rsidP="002A2D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0C3915">
        <w:rPr>
          <w:rFonts w:ascii="Times New Roman" w:hAnsi="Times New Roman" w:cs="Times New Roman"/>
          <w:sz w:val="24"/>
          <w:szCs w:val="24"/>
          <w:lang w:val="fr-FR"/>
        </w:rPr>
        <w:t>Dr. sc. Fran Domazetović</w:t>
      </w:r>
    </w:p>
    <w:p w14:paraId="670D1D22" w14:textId="420082DE" w:rsidR="00D2701E" w:rsidRDefault="00D2701E" w:rsidP="00D27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14:paraId="28A95BC9" w14:textId="09912AE8" w:rsidR="00D2701E" w:rsidRDefault="00D2701E" w:rsidP="00D27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Dodatak 1. Zadaci, podzadaci i očekivani rezultati </w:t>
      </w:r>
      <w:r w:rsidRPr="00313974">
        <w:rPr>
          <w:rFonts w:ascii="Times New Roman" w:hAnsi="Times New Roman" w:cs="Times New Roman"/>
          <w:i/>
          <w:iCs/>
          <w:sz w:val="24"/>
          <w:szCs w:val="24"/>
        </w:rPr>
        <w:t xml:space="preserve">Centra za geoprostorne </w:t>
      </w:r>
      <w:r w:rsidR="00E50EA8" w:rsidRPr="00E50EA8">
        <w:rPr>
          <w:rFonts w:ascii="Times New Roman" w:hAnsi="Times New Roman" w:cs="Times New Roman"/>
          <w:i/>
          <w:iCs/>
          <w:sz w:val="24"/>
          <w:szCs w:val="24"/>
        </w:rPr>
        <w:t>tehnologije</w:t>
      </w:r>
      <w:r w:rsidR="00E50E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2274BCD" w14:textId="301BF7A9" w:rsidR="00D2701E" w:rsidRDefault="00D2701E" w:rsidP="00D27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Dodatak 2. Financijski plan </w:t>
      </w:r>
      <w:r w:rsidRPr="00313974">
        <w:rPr>
          <w:rFonts w:ascii="Times New Roman" w:hAnsi="Times New Roman" w:cs="Times New Roman"/>
          <w:i/>
          <w:iCs/>
          <w:sz w:val="24"/>
          <w:szCs w:val="24"/>
        </w:rPr>
        <w:t xml:space="preserve">Centra za geoprostorne </w:t>
      </w:r>
      <w:r w:rsidR="00E50EA8" w:rsidRPr="00E50EA8">
        <w:rPr>
          <w:rFonts w:ascii="Times New Roman" w:hAnsi="Times New Roman" w:cs="Times New Roman"/>
          <w:i/>
          <w:iCs/>
          <w:sz w:val="24"/>
          <w:szCs w:val="24"/>
        </w:rPr>
        <w:t>tehnologije</w:t>
      </w:r>
      <w:r w:rsidRPr="003139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B6F4EE" w14:textId="77777777" w:rsidR="00D2701E" w:rsidRPr="00C50222" w:rsidRDefault="00D2701E" w:rsidP="00D2701E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2701E" w:rsidRPr="00C50222" w:rsidSect="00561CB7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CB47" w14:textId="77777777" w:rsidR="003229E0" w:rsidRDefault="003229E0" w:rsidP="005D797F">
      <w:pPr>
        <w:spacing w:after="0" w:line="240" w:lineRule="auto"/>
      </w:pPr>
      <w:r>
        <w:separator/>
      </w:r>
    </w:p>
  </w:endnote>
  <w:endnote w:type="continuationSeparator" w:id="0">
    <w:p w14:paraId="401543D2" w14:textId="77777777" w:rsidR="003229E0" w:rsidRDefault="003229E0" w:rsidP="005D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567774"/>
      <w:docPartObj>
        <w:docPartGallery w:val="Page Numbers (Bottom of Page)"/>
        <w:docPartUnique/>
      </w:docPartObj>
    </w:sdtPr>
    <w:sdtContent>
      <w:p w14:paraId="3F74BCF3" w14:textId="0ED58415" w:rsidR="005D797F" w:rsidRDefault="005D79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876AEB" wp14:editId="53C776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" name="Double Brack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B41B2" w14:textId="77777777" w:rsidR="005D797F" w:rsidRDefault="005D79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876AE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F5B41B2" w14:textId="77777777" w:rsidR="005D797F" w:rsidRDefault="005D79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1D7696" wp14:editId="4666E2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007D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CDCA" w14:textId="77777777" w:rsidR="003229E0" w:rsidRDefault="003229E0" w:rsidP="005D797F">
      <w:pPr>
        <w:spacing w:after="0" w:line="240" w:lineRule="auto"/>
      </w:pPr>
      <w:r>
        <w:separator/>
      </w:r>
    </w:p>
  </w:footnote>
  <w:footnote w:type="continuationSeparator" w:id="0">
    <w:p w14:paraId="24B45F81" w14:textId="77777777" w:rsidR="003229E0" w:rsidRDefault="003229E0" w:rsidP="005D797F">
      <w:pPr>
        <w:spacing w:after="0" w:line="240" w:lineRule="auto"/>
      </w:pPr>
      <w:r>
        <w:continuationSeparator/>
      </w:r>
    </w:p>
  </w:footnote>
  <w:footnote w:id="1">
    <w:p w14:paraId="0E30C08D" w14:textId="1E65B09E" w:rsidR="0052116F" w:rsidRPr="0052116F" w:rsidRDefault="0052116F">
      <w:pPr>
        <w:pStyle w:val="FootnoteText"/>
        <w:rPr>
          <w:rFonts w:ascii="Times New Roman" w:hAnsi="Times New Roman" w:cs="Times New Roman"/>
          <w:lang w:val="hr-HR"/>
        </w:rPr>
      </w:pPr>
      <w:r w:rsidRPr="0052116F">
        <w:rPr>
          <w:rStyle w:val="FootnoteReference"/>
          <w:rFonts w:ascii="Times New Roman" w:hAnsi="Times New Roman" w:cs="Times New Roman"/>
        </w:rPr>
        <w:footnoteRef/>
      </w:r>
      <w:r w:rsidRPr="0052116F">
        <w:rPr>
          <w:rFonts w:ascii="Times New Roman" w:hAnsi="Times New Roman" w:cs="Times New Roman"/>
        </w:rPr>
        <w:t xml:space="preserve"> U Dodatku 1 prikazani su zadaci s pripadajućim podzadacima i očekivanim rezultatima.</w:t>
      </w:r>
    </w:p>
  </w:footnote>
  <w:footnote w:id="2">
    <w:p w14:paraId="4FBB5580" w14:textId="77777777" w:rsidR="00D854B8" w:rsidRPr="007F5861" w:rsidRDefault="00D854B8" w:rsidP="00D854B8">
      <w:pPr>
        <w:pStyle w:val="FootnoteText"/>
        <w:rPr>
          <w:rFonts w:ascii="Times New Roman" w:hAnsi="Times New Roman" w:cs="Times New Roman"/>
          <w:lang w:val="hr-HR"/>
        </w:rPr>
      </w:pPr>
      <w:r w:rsidRPr="007F5861">
        <w:rPr>
          <w:rStyle w:val="FootnoteReference"/>
          <w:rFonts w:ascii="Times New Roman" w:hAnsi="Times New Roman" w:cs="Times New Roman"/>
        </w:rPr>
        <w:footnoteRef/>
      </w:r>
      <w:r w:rsidRPr="007F5861">
        <w:rPr>
          <w:rFonts w:ascii="Times New Roman" w:hAnsi="Times New Roman" w:cs="Times New Roman"/>
        </w:rPr>
        <w:t xml:space="preserve"> Uspostavni istraživački projekt HrZZ-a</w:t>
      </w:r>
      <w:r>
        <w:rPr>
          <w:rFonts w:ascii="Times New Roman" w:hAnsi="Times New Roman" w:cs="Times New Roman"/>
        </w:rPr>
        <w:t xml:space="preserve"> / </w:t>
      </w:r>
      <w:r w:rsidRPr="007F5861">
        <w:rPr>
          <w:rFonts w:ascii="Times New Roman" w:hAnsi="Times New Roman" w:cs="Times New Roman"/>
        </w:rPr>
        <w:t>Laboratorij za geoprostorne analize (UIP-2017-05-2694)</w:t>
      </w:r>
    </w:p>
  </w:footnote>
  <w:footnote w:id="3">
    <w:p w14:paraId="7258FCE5" w14:textId="439608F7" w:rsidR="00FA3C43" w:rsidRPr="00FA3C43" w:rsidRDefault="00FA3C43">
      <w:pPr>
        <w:pStyle w:val="FootnoteText"/>
        <w:rPr>
          <w:rFonts w:ascii="Times New Roman" w:hAnsi="Times New Roman" w:cs="Times New Roman"/>
          <w:lang w:val="hr-HR"/>
        </w:rPr>
      </w:pPr>
      <w:r w:rsidRPr="00FA3C43">
        <w:rPr>
          <w:rStyle w:val="FootnoteReference"/>
          <w:rFonts w:ascii="Times New Roman" w:hAnsi="Times New Roman" w:cs="Times New Roman"/>
        </w:rPr>
        <w:footnoteRef/>
      </w:r>
      <w:r w:rsidRPr="00FA3C43">
        <w:rPr>
          <w:rFonts w:ascii="Times New Roman" w:hAnsi="Times New Roman" w:cs="Times New Roman"/>
        </w:rPr>
        <w:t xml:space="preserve"> </w:t>
      </w:r>
      <w:r w:rsidRPr="00FA3C43">
        <w:rPr>
          <w:rFonts w:ascii="Times New Roman" w:hAnsi="Times New Roman" w:cs="Times New Roman"/>
          <w:lang w:val="hr-HR"/>
        </w:rPr>
        <w:t>Geospatial Analysis Laboratory</w:t>
      </w:r>
    </w:p>
  </w:footnote>
  <w:footnote w:id="4">
    <w:p w14:paraId="5ABA018F" w14:textId="77777777" w:rsidR="00194963" w:rsidRPr="0024626C" w:rsidRDefault="00194963" w:rsidP="0019496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4626C">
        <w:t>Science, Technology, Engineering, and Mathematics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951"/>
    <w:multiLevelType w:val="hybridMultilevel"/>
    <w:tmpl w:val="3D5A38C0"/>
    <w:lvl w:ilvl="0" w:tplc="545226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74113"/>
    <w:multiLevelType w:val="hybridMultilevel"/>
    <w:tmpl w:val="6D7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BDF"/>
    <w:multiLevelType w:val="hybridMultilevel"/>
    <w:tmpl w:val="C91EF918"/>
    <w:lvl w:ilvl="0" w:tplc="16D0B2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53E55"/>
    <w:multiLevelType w:val="hybridMultilevel"/>
    <w:tmpl w:val="1548C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E415F"/>
    <w:multiLevelType w:val="hybridMultilevel"/>
    <w:tmpl w:val="44FA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6D4E"/>
    <w:multiLevelType w:val="hybridMultilevel"/>
    <w:tmpl w:val="7910D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595E"/>
    <w:multiLevelType w:val="hybridMultilevel"/>
    <w:tmpl w:val="7788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F3B"/>
    <w:multiLevelType w:val="hybridMultilevel"/>
    <w:tmpl w:val="448618A6"/>
    <w:lvl w:ilvl="0" w:tplc="255A5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6433B"/>
    <w:multiLevelType w:val="hybridMultilevel"/>
    <w:tmpl w:val="6C821B10"/>
    <w:lvl w:ilvl="0" w:tplc="B3228E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D0306"/>
    <w:multiLevelType w:val="hybridMultilevel"/>
    <w:tmpl w:val="45C4C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D75E1"/>
    <w:multiLevelType w:val="hybridMultilevel"/>
    <w:tmpl w:val="6A54A5BE"/>
    <w:lvl w:ilvl="0" w:tplc="B3228E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E593C"/>
    <w:multiLevelType w:val="hybridMultilevel"/>
    <w:tmpl w:val="4448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90"/>
    <w:multiLevelType w:val="hybridMultilevel"/>
    <w:tmpl w:val="A7CCD2B0"/>
    <w:lvl w:ilvl="0" w:tplc="9A6A4D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25FEB"/>
    <w:multiLevelType w:val="hybridMultilevel"/>
    <w:tmpl w:val="EEF0F38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12AB2"/>
    <w:multiLevelType w:val="hybridMultilevel"/>
    <w:tmpl w:val="751637B0"/>
    <w:lvl w:ilvl="0" w:tplc="307452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53B0"/>
    <w:multiLevelType w:val="hybridMultilevel"/>
    <w:tmpl w:val="095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402"/>
    <w:multiLevelType w:val="hybridMultilevel"/>
    <w:tmpl w:val="8A48713E"/>
    <w:lvl w:ilvl="0" w:tplc="0032E4E4">
      <w:start w:val="9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133D"/>
    <w:multiLevelType w:val="hybridMultilevel"/>
    <w:tmpl w:val="588099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10040"/>
    <w:multiLevelType w:val="hybridMultilevel"/>
    <w:tmpl w:val="F304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7D4A"/>
    <w:multiLevelType w:val="hybridMultilevel"/>
    <w:tmpl w:val="879AB064"/>
    <w:lvl w:ilvl="0" w:tplc="D78CB776">
      <w:start w:val="1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0565"/>
    <w:multiLevelType w:val="hybridMultilevel"/>
    <w:tmpl w:val="11C4F4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C6327"/>
    <w:multiLevelType w:val="hybridMultilevel"/>
    <w:tmpl w:val="38E897E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53C4"/>
    <w:multiLevelType w:val="hybridMultilevel"/>
    <w:tmpl w:val="7968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00A4E"/>
    <w:multiLevelType w:val="hybridMultilevel"/>
    <w:tmpl w:val="315AC3F2"/>
    <w:lvl w:ilvl="0" w:tplc="BD22536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941"/>
    <w:multiLevelType w:val="hybridMultilevel"/>
    <w:tmpl w:val="142C38B2"/>
    <w:lvl w:ilvl="0" w:tplc="6652F8C4">
      <w:start w:val="10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33392">
    <w:abstractNumId w:val="13"/>
  </w:num>
  <w:num w:numId="2" w16cid:durableId="370229107">
    <w:abstractNumId w:val="22"/>
  </w:num>
  <w:num w:numId="3" w16cid:durableId="2140299539">
    <w:abstractNumId w:val="17"/>
  </w:num>
  <w:num w:numId="4" w16cid:durableId="1807427203">
    <w:abstractNumId w:val="6"/>
  </w:num>
  <w:num w:numId="5" w16cid:durableId="1951466958">
    <w:abstractNumId w:val="4"/>
  </w:num>
  <w:num w:numId="6" w16cid:durableId="647973418">
    <w:abstractNumId w:val="11"/>
  </w:num>
  <w:num w:numId="7" w16cid:durableId="458761543">
    <w:abstractNumId w:val="1"/>
  </w:num>
  <w:num w:numId="8" w16cid:durableId="1142577752">
    <w:abstractNumId w:val="12"/>
  </w:num>
  <w:num w:numId="9" w16cid:durableId="1059012446">
    <w:abstractNumId w:val="10"/>
  </w:num>
  <w:num w:numId="10" w16cid:durableId="1278678423">
    <w:abstractNumId w:val="23"/>
  </w:num>
  <w:num w:numId="11" w16cid:durableId="2139565374">
    <w:abstractNumId w:val="5"/>
  </w:num>
  <w:num w:numId="12" w16cid:durableId="399861936">
    <w:abstractNumId w:val="8"/>
  </w:num>
  <w:num w:numId="13" w16cid:durableId="1326475797">
    <w:abstractNumId w:val="16"/>
  </w:num>
  <w:num w:numId="14" w16cid:durableId="515460083">
    <w:abstractNumId w:val="24"/>
  </w:num>
  <w:num w:numId="15" w16cid:durableId="1186140999">
    <w:abstractNumId w:val="19"/>
  </w:num>
  <w:num w:numId="16" w16cid:durableId="391001607">
    <w:abstractNumId w:val="21"/>
  </w:num>
  <w:num w:numId="17" w16cid:durableId="636758716">
    <w:abstractNumId w:val="14"/>
  </w:num>
  <w:num w:numId="18" w16cid:durableId="754402831">
    <w:abstractNumId w:val="15"/>
  </w:num>
  <w:num w:numId="19" w16cid:durableId="1905992704">
    <w:abstractNumId w:val="2"/>
  </w:num>
  <w:num w:numId="20" w16cid:durableId="1359432848">
    <w:abstractNumId w:val="7"/>
  </w:num>
  <w:num w:numId="21" w16cid:durableId="1835487079">
    <w:abstractNumId w:val="0"/>
  </w:num>
  <w:num w:numId="22" w16cid:durableId="2014603564">
    <w:abstractNumId w:val="3"/>
  </w:num>
  <w:num w:numId="23" w16cid:durableId="1036925784">
    <w:abstractNumId w:val="18"/>
  </w:num>
  <w:num w:numId="24" w16cid:durableId="1821263191">
    <w:abstractNumId w:val="20"/>
  </w:num>
  <w:num w:numId="25" w16cid:durableId="1419210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6C"/>
    <w:rsid w:val="00034EA3"/>
    <w:rsid w:val="00040ADC"/>
    <w:rsid w:val="0004364A"/>
    <w:rsid w:val="000C3915"/>
    <w:rsid w:val="000E027D"/>
    <w:rsid w:val="001233AD"/>
    <w:rsid w:val="001718E4"/>
    <w:rsid w:val="001800B5"/>
    <w:rsid w:val="00194963"/>
    <w:rsid w:val="00197E98"/>
    <w:rsid w:val="001A6E01"/>
    <w:rsid w:val="001E06DA"/>
    <w:rsid w:val="001F49CD"/>
    <w:rsid w:val="00201AAC"/>
    <w:rsid w:val="00205205"/>
    <w:rsid w:val="00205AFB"/>
    <w:rsid w:val="0024107C"/>
    <w:rsid w:val="00241CAA"/>
    <w:rsid w:val="0024626C"/>
    <w:rsid w:val="002655CE"/>
    <w:rsid w:val="002759DC"/>
    <w:rsid w:val="00277C47"/>
    <w:rsid w:val="0029755A"/>
    <w:rsid w:val="002A2D12"/>
    <w:rsid w:val="002C14EF"/>
    <w:rsid w:val="002F3D74"/>
    <w:rsid w:val="00306B69"/>
    <w:rsid w:val="00313974"/>
    <w:rsid w:val="003229E0"/>
    <w:rsid w:val="003229F3"/>
    <w:rsid w:val="00334B3F"/>
    <w:rsid w:val="00336141"/>
    <w:rsid w:val="0035286F"/>
    <w:rsid w:val="0035700C"/>
    <w:rsid w:val="003B7E00"/>
    <w:rsid w:val="003C32E9"/>
    <w:rsid w:val="00410361"/>
    <w:rsid w:val="004333B1"/>
    <w:rsid w:val="0043782B"/>
    <w:rsid w:val="0044594B"/>
    <w:rsid w:val="0045535E"/>
    <w:rsid w:val="00455D2F"/>
    <w:rsid w:val="00482A41"/>
    <w:rsid w:val="004B6051"/>
    <w:rsid w:val="004C1034"/>
    <w:rsid w:val="004C28D0"/>
    <w:rsid w:val="004D30F5"/>
    <w:rsid w:val="004E0245"/>
    <w:rsid w:val="005045D7"/>
    <w:rsid w:val="00514BD4"/>
    <w:rsid w:val="00520834"/>
    <w:rsid w:val="0052116F"/>
    <w:rsid w:val="005222CE"/>
    <w:rsid w:val="005245D9"/>
    <w:rsid w:val="005407EF"/>
    <w:rsid w:val="005462FE"/>
    <w:rsid w:val="00550A54"/>
    <w:rsid w:val="00561CB7"/>
    <w:rsid w:val="005737EB"/>
    <w:rsid w:val="0058326A"/>
    <w:rsid w:val="005D797F"/>
    <w:rsid w:val="0060292E"/>
    <w:rsid w:val="00633108"/>
    <w:rsid w:val="006336B6"/>
    <w:rsid w:val="00676DF4"/>
    <w:rsid w:val="00681215"/>
    <w:rsid w:val="00695968"/>
    <w:rsid w:val="006B24C1"/>
    <w:rsid w:val="006B6FD3"/>
    <w:rsid w:val="006B7211"/>
    <w:rsid w:val="006C1343"/>
    <w:rsid w:val="006C5B1C"/>
    <w:rsid w:val="006C5C59"/>
    <w:rsid w:val="00705DEB"/>
    <w:rsid w:val="00707428"/>
    <w:rsid w:val="00755D7F"/>
    <w:rsid w:val="00770D89"/>
    <w:rsid w:val="007F1DD5"/>
    <w:rsid w:val="007F5861"/>
    <w:rsid w:val="008125A7"/>
    <w:rsid w:val="008277CE"/>
    <w:rsid w:val="00841AC1"/>
    <w:rsid w:val="00850003"/>
    <w:rsid w:val="00854F7E"/>
    <w:rsid w:val="00893F76"/>
    <w:rsid w:val="008D71FB"/>
    <w:rsid w:val="008F13C6"/>
    <w:rsid w:val="00907C2A"/>
    <w:rsid w:val="00922235"/>
    <w:rsid w:val="009228A6"/>
    <w:rsid w:val="00946048"/>
    <w:rsid w:val="00955C7B"/>
    <w:rsid w:val="00972E1A"/>
    <w:rsid w:val="00982125"/>
    <w:rsid w:val="00982C76"/>
    <w:rsid w:val="009D2437"/>
    <w:rsid w:val="009E3573"/>
    <w:rsid w:val="009E78AD"/>
    <w:rsid w:val="00A0378A"/>
    <w:rsid w:val="00A04BDE"/>
    <w:rsid w:val="00A12DA9"/>
    <w:rsid w:val="00A4127F"/>
    <w:rsid w:val="00A84F53"/>
    <w:rsid w:val="00A911DD"/>
    <w:rsid w:val="00A95E1A"/>
    <w:rsid w:val="00AA47DB"/>
    <w:rsid w:val="00AB635C"/>
    <w:rsid w:val="00AC54C1"/>
    <w:rsid w:val="00AD07F3"/>
    <w:rsid w:val="00AD67B9"/>
    <w:rsid w:val="00AE4E75"/>
    <w:rsid w:val="00AF4ED4"/>
    <w:rsid w:val="00AF7249"/>
    <w:rsid w:val="00B13A0D"/>
    <w:rsid w:val="00B46B5E"/>
    <w:rsid w:val="00B7104C"/>
    <w:rsid w:val="00B903DA"/>
    <w:rsid w:val="00BC0524"/>
    <w:rsid w:val="00BC1183"/>
    <w:rsid w:val="00BC30B4"/>
    <w:rsid w:val="00BD103B"/>
    <w:rsid w:val="00BD5208"/>
    <w:rsid w:val="00BE77AE"/>
    <w:rsid w:val="00BF6F5E"/>
    <w:rsid w:val="00C230B1"/>
    <w:rsid w:val="00C2396A"/>
    <w:rsid w:val="00C25D5F"/>
    <w:rsid w:val="00C326AA"/>
    <w:rsid w:val="00C36D35"/>
    <w:rsid w:val="00C432E3"/>
    <w:rsid w:val="00C50222"/>
    <w:rsid w:val="00CA03F2"/>
    <w:rsid w:val="00CA7BE7"/>
    <w:rsid w:val="00CB763D"/>
    <w:rsid w:val="00D2701E"/>
    <w:rsid w:val="00D575F0"/>
    <w:rsid w:val="00D57F23"/>
    <w:rsid w:val="00D804A2"/>
    <w:rsid w:val="00D854B8"/>
    <w:rsid w:val="00D924ED"/>
    <w:rsid w:val="00D93182"/>
    <w:rsid w:val="00DA1B52"/>
    <w:rsid w:val="00DA3E93"/>
    <w:rsid w:val="00DB4D6C"/>
    <w:rsid w:val="00DB5FFA"/>
    <w:rsid w:val="00DC1431"/>
    <w:rsid w:val="00DD5B43"/>
    <w:rsid w:val="00E0637B"/>
    <w:rsid w:val="00E107E3"/>
    <w:rsid w:val="00E314B0"/>
    <w:rsid w:val="00E50EA8"/>
    <w:rsid w:val="00E6616B"/>
    <w:rsid w:val="00E94047"/>
    <w:rsid w:val="00E9711B"/>
    <w:rsid w:val="00EA7703"/>
    <w:rsid w:val="00EB275E"/>
    <w:rsid w:val="00EC1573"/>
    <w:rsid w:val="00EC7210"/>
    <w:rsid w:val="00F164DC"/>
    <w:rsid w:val="00F85EE3"/>
    <w:rsid w:val="00FA3C43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D4F6E"/>
  <w15:chartTrackingRefBased/>
  <w15:docId w15:val="{9BA423B6-546F-4374-8454-DBFAB32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7F"/>
  </w:style>
  <w:style w:type="paragraph" w:styleId="Heading1">
    <w:name w:val="heading 1"/>
    <w:basedOn w:val="Normal"/>
    <w:next w:val="Normal"/>
    <w:link w:val="Heading1Char"/>
    <w:uiPriority w:val="9"/>
    <w:qFormat/>
    <w:rsid w:val="005D79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97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AC1"/>
    <w:pPr>
      <w:keepNext/>
      <w:keepLines/>
      <w:spacing w:before="40" w:after="12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7F"/>
  </w:style>
  <w:style w:type="paragraph" w:styleId="Footer">
    <w:name w:val="footer"/>
    <w:basedOn w:val="Normal"/>
    <w:link w:val="FooterChar"/>
    <w:uiPriority w:val="99"/>
    <w:unhideWhenUsed/>
    <w:rsid w:val="005D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7F"/>
  </w:style>
  <w:style w:type="character" w:customStyle="1" w:styleId="Heading1Char">
    <w:name w:val="Heading 1 Char"/>
    <w:basedOn w:val="DefaultParagraphFont"/>
    <w:link w:val="Heading1"/>
    <w:uiPriority w:val="9"/>
    <w:rsid w:val="005D797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97F"/>
    <w:rPr>
      <w:rFonts w:ascii="Times New Roman" w:eastAsiaTheme="majorEastAsia" w:hAnsi="Times New Roman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797F"/>
    <w:pPr>
      <w:ind w:left="720"/>
      <w:contextualSpacing/>
    </w:pPr>
  </w:style>
  <w:style w:type="character" w:styleId="SubtleEmphasis">
    <w:name w:val="Subtle Emphasis"/>
    <w:uiPriority w:val="19"/>
    <w:qFormat/>
    <w:rsid w:val="005222CE"/>
    <w:rPr>
      <w:rFonts w:ascii="Times New Roman" w:hAnsi="Times New Roman" w:cs="Times New Roman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22CE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22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222CE"/>
    <w:rPr>
      <w:color w:val="0563C1" w:themeColor="hyperlink"/>
      <w:u w:val="single"/>
    </w:rPr>
  </w:style>
  <w:style w:type="paragraph" w:customStyle="1" w:styleId="Heading12">
    <w:name w:val="Heading 12"/>
    <w:basedOn w:val="Normal"/>
    <w:link w:val="Heading12Char"/>
    <w:qFormat/>
    <w:rsid w:val="00841AC1"/>
    <w:pPr>
      <w:spacing w:line="360" w:lineRule="auto"/>
      <w:contextualSpacing/>
      <w:jc w:val="both"/>
    </w:pPr>
  </w:style>
  <w:style w:type="paragraph" w:customStyle="1" w:styleId="wwww">
    <w:name w:val="wwww"/>
    <w:basedOn w:val="Heading12"/>
    <w:link w:val="wwwwChar"/>
    <w:qFormat/>
    <w:rsid w:val="00841AC1"/>
    <w:rPr>
      <w:rFonts w:ascii="Times New Roman" w:hAnsi="Times New Roman"/>
      <w:i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41AC1"/>
    <w:pPr>
      <w:spacing w:after="100"/>
      <w:ind w:left="220"/>
    </w:pPr>
  </w:style>
  <w:style w:type="character" w:customStyle="1" w:styleId="Heading12Char">
    <w:name w:val="Heading 12 Char"/>
    <w:basedOn w:val="DefaultParagraphFont"/>
    <w:link w:val="Heading12"/>
    <w:rsid w:val="00841AC1"/>
  </w:style>
  <w:style w:type="character" w:customStyle="1" w:styleId="wwwwChar">
    <w:name w:val="wwww Char"/>
    <w:basedOn w:val="Heading12Char"/>
    <w:link w:val="wwww"/>
    <w:rsid w:val="00841AC1"/>
    <w:rPr>
      <w:rFonts w:ascii="Times New Roman" w:hAnsi="Times New Roman"/>
      <w:i/>
      <w:sz w:val="24"/>
    </w:rPr>
  </w:style>
  <w:style w:type="paragraph" w:styleId="NoSpacing">
    <w:name w:val="No Spacing"/>
    <w:uiPriority w:val="1"/>
    <w:qFormat/>
    <w:rsid w:val="00841AC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1AC1"/>
    <w:rPr>
      <w:rFonts w:ascii="Times New Roman" w:eastAsiaTheme="majorEastAsia" w:hAnsi="Times New Roman" w:cstheme="majorBidi"/>
      <w:i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1AC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F58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1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BEF2-D923-49C2-A529-1B56F99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10763</Words>
  <Characters>61352</Characters>
  <Application>Microsoft Office Word</Application>
  <DocSecurity>0</DocSecurity>
  <Lines>511</Lines>
  <Paragraphs>143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Marić</dc:creator>
  <cp:keywords/>
  <dc:description/>
  <cp:lastModifiedBy>Ivan Marić</cp:lastModifiedBy>
  <cp:revision>2</cp:revision>
  <cp:lastPrinted>2023-07-12T14:04:00Z</cp:lastPrinted>
  <dcterms:created xsi:type="dcterms:W3CDTF">2023-07-12T23:05:00Z</dcterms:created>
  <dcterms:modified xsi:type="dcterms:W3CDTF">2023-07-12T23:05:00Z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13ce3f4b7cd38fdbb0f0faf158330fb99792ecd31e0e0af864b301ad60903f2f</vt:lpwstr>
  </property>
</Properties>
</file>